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ADE88" w14:textId="77777777" w:rsidR="00DA4883" w:rsidRPr="00DA4883" w:rsidRDefault="00DA4883" w:rsidP="00DA4883">
      <w:pPr>
        <w:pStyle w:val="Title"/>
        <w:jc w:val="center"/>
        <w:rPr>
          <w:lang w:val="en-US"/>
        </w:rPr>
      </w:pPr>
      <w:bookmarkStart w:id="0" w:name="_GoBack"/>
      <w:bookmarkEnd w:id="0"/>
      <w:r w:rsidRPr="00DA4883">
        <w:rPr>
          <w:lang w:val="en-US"/>
        </w:rPr>
        <w:t>Call for expression of interest</w:t>
      </w:r>
    </w:p>
    <w:p w14:paraId="0D37BC75" w14:textId="0B003DEC" w:rsidR="00DA4883" w:rsidRPr="00E41119" w:rsidRDefault="005B55DA" w:rsidP="00E41119">
      <w:pPr>
        <w:pStyle w:val="Heading1"/>
        <w:jc w:val="center"/>
        <w:rPr>
          <w:color w:val="auto"/>
          <w:lang w:val="en-US"/>
        </w:rPr>
      </w:pPr>
      <w:r>
        <w:rPr>
          <w:color w:val="auto"/>
          <w:lang w:val="en-US"/>
        </w:rPr>
        <w:t>O</w:t>
      </w:r>
      <w:r w:rsidR="00E41119" w:rsidRPr="00E41119">
        <w:rPr>
          <w:color w:val="auto"/>
          <w:lang w:val="en-US"/>
        </w:rPr>
        <w:t>ptions for a</w:t>
      </w:r>
      <w:r w:rsidR="00B6436A">
        <w:rPr>
          <w:color w:val="auto"/>
          <w:lang w:val="en-US"/>
        </w:rPr>
        <w:t>n</w:t>
      </w:r>
      <w:r w:rsidR="00E41119" w:rsidRPr="00E41119">
        <w:rPr>
          <w:color w:val="auto"/>
          <w:lang w:val="en-US"/>
        </w:rPr>
        <w:t xml:space="preserve"> </w:t>
      </w:r>
      <w:r w:rsidR="00CC120C">
        <w:rPr>
          <w:color w:val="auto"/>
          <w:lang w:val="en-US"/>
        </w:rPr>
        <w:t xml:space="preserve">ambitious and integrated </w:t>
      </w:r>
      <w:r w:rsidR="00E41119" w:rsidRPr="00E41119">
        <w:rPr>
          <w:color w:val="auto"/>
          <w:lang w:val="en-US"/>
        </w:rPr>
        <w:t xml:space="preserve">EU strategy </w:t>
      </w:r>
      <w:r w:rsidR="00245EE1">
        <w:rPr>
          <w:color w:val="auto"/>
          <w:lang w:val="en-US"/>
        </w:rPr>
        <w:t xml:space="preserve">in </w:t>
      </w:r>
      <w:r w:rsidR="00E41119" w:rsidRPr="00E41119">
        <w:rPr>
          <w:color w:val="auto"/>
          <w:lang w:val="en-US"/>
        </w:rPr>
        <w:t>support</w:t>
      </w:r>
      <w:r w:rsidR="00245EE1">
        <w:rPr>
          <w:color w:val="auto"/>
          <w:lang w:val="en-US"/>
        </w:rPr>
        <w:t xml:space="preserve"> </w:t>
      </w:r>
      <w:r w:rsidR="00E41119" w:rsidRPr="00E41119">
        <w:rPr>
          <w:color w:val="auto"/>
          <w:lang w:val="en-US"/>
        </w:rPr>
        <w:t>of fair and sustainable textile supply chains</w:t>
      </w:r>
    </w:p>
    <w:p w14:paraId="2E459F0F" w14:textId="4C3F929B" w:rsidR="00DA4883" w:rsidRPr="00A9089C" w:rsidRDefault="006721B6" w:rsidP="00E41119">
      <w:pPr>
        <w:jc w:val="center"/>
        <w:rPr>
          <w:lang w:val="en-US"/>
        </w:rPr>
      </w:pPr>
      <w:r>
        <w:rPr>
          <w:lang w:val="en-US"/>
        </w:rPr>
        <w:t>Deadline for EOI submissions</w:t>
      </w:r>
      <w:r w:rsidR="00E41119" w:rsidRPr="00352561">
        <w:rPr>
          <w:lang w:val="en-US"/>
        </w:rPr>
        <w:t xml:space="preserve">: </w:t>
      </w:r>
      <w:r w:rsidR="00A068D5">
        <w:rPr>
          <w:lang w:val="en-US"/>
        </w:rPr>
        <w:t>16</w:t>
      </w:r>
      <w:r w:rsidR="00A9089C" w:rsidRPr="00A9089C">
        <w:rPr>
          <w:vertAlign w:val="superscript"/>
          <w:lang w:val="en-US"/>
        </w:rPr>
        <w:t>th</w:t>
      </w:r>
      <w:r w:rsidR="00A9089C" w:rsidRPr="00A9089C">
        <w:rPr>
          <w:lang w:val="en-US"/>
        </w:rPr>
        <w:t xml:space="preserve"> </w:t>
      </w:r>
      <w:r w:rsidR="00E41119" w:rsidRPr="00A9089C">
        <w:rPr>
          <w:lang w:val="en-US"/>
        </w:rPr>
        <w:t>of June 2019</w:t>
      </w:r>
    </w:p>
    <w:p w14:paraId="3FF3D206" w14:textId="16C4620A" w:rsidR="00E41119" w:rsidRPr="00A9089C" w:rsidRDefault="00CC120C" w:rsidP="00E41119">
      <w:pPr>
        <w:pStyle w:val="Heading2"/>
        <w:rPr>
          <w:b/>
          <w:color w:val="auto"/>
          <w:lang w:val="en-US"/>
        </w:rPr>
      </w:pPr>
      <w:r w:rsidRPr="00A9089C">
        <w:rPr>
          <w:b/>
          <w:color w:val="auto"/>
          <w:lang w:val="en-US"/>
        </w:rPr>
        <w:t xml:space="preserve">Commissioning </w:t>
      </w:r>
      <w:proofErr w:type="spellStart"/>
      <w:r w:rsidRPr="00A9089C">
        <w:rPr>
          <w:b/>
          <w:color w:val="auto"/>
          <w:lang w:val="en-US"/>
        </w:rPr>
        <w:t>organisations</w:t>
      </w:r>
      <w:proofErr w:type="spellEnd"/>
    </w:p>
    <w:p w14:paraId="7951C35A" w14:textId="460F9130" w:rsidR="00A75227" w:rsidRPr="00A9089C" w:rsidRDefault="00EE64DA" w:rsidP="00A75227">
      <w:pPr>
        <w:rPr>
          <w:lang w:val="en-GB"/>
        </w:rPr>
      </w:pPr>
      <w:r w:rsidRPr="00A9089C">
        <w:rPr>
          <w:b/>
          <w:lang w:val="en-GB"/>
        </w:rPr>
        <w:t>Oxfam-</w:t>
      </w:r>
      <w:proofErr w:type="spellStart"/>
      <w:r w:rsidR="005B55DA" w:rsidRPr="00A9089C">
        <w:rPr>
          <w:b/>
          <w:lang w:val="en-GB"/>
        </w:rPr>
        <w:t>Magasins</w:t>
      </w:r>
      <w:proofErr w:type="spellEnd"/>
      <w:r w:rsidR="005B55DA" w:rsidRPr="00A9089C">
        <w:rPr>
          <w:b/>
          <w:lang w:val="en-GB"/>
        </w:rPr>
        <w:t xml:space="preserve"> du </w:t>
      </w:r>
      <w:r w:rsidRPr="00A9089C">
        <w:rPr>
          <w:b/>
          <w:lang w:val="en-GB"/>
        </w:rPr>
        <w:t>m</w:t>
      </w:r>
      <w:r w:rsidR="005B55DA" w:rsidRPr="00A9089C">
        <w:rPr>
          <w:b/>
          <w:lang w:val="en-GB"/>
        </w:rPr>
        <w:t>onde</w:t>
      </w:r>
      <w:r w:rsidR="00CC120C" w:rsidRPr="00A9089C">
        <w:rPr>
          <w:lang w:val="en-GB"/>
        </w:rPr>
        <w:t xml:space="preserve"> (</w:t>
      </w:r>
      <w:proofErr w:type="spellStart"/>
      <w:r w:rsidR="00CC120C" w:rsidRPr="00A9089C">
        <w:rPr>
          <w:lang w:val="en-GB"/>
        </w:rPr>
        <w:t>OMd</w:t>
      </w:r>
      <w:r w:rsidRPr="00A9089C">
        <w:rPr>
          <w:lang w:val="en-GB"/>
        </w:rPr>
        <w:t>m</w:t>
      </w:r>
      <w:proofErr w:type="spellEnd"/>
      <w:r w:rsidR="00CC120C" w:rsidRPr="00A9089C">
        <w:rPr>
          <w:lang w:val="en-GB"/>
        </w:rPr>
        <w:t>) is</w:t>
      </w:r>
      <w:r w:rsidRPr="00A9089C">
        <w:rPr>
          <w:lang w:val="en-GB"/>
        </w:rPr>
        <w:t xml:space="preserve"> </w:t>
      </w:r>
      <w:r w:rsidR="00A75227" w:rsidRPr="00A9089C">
        <w:rPr>
          <w:lang w:val="en-GB"/>
        </w:rPr>
        <w:t xml:space="preserve">one Belgian affiliate of Oxfam International, a confederation of 20 organisations that fight worldwide against injustice and poverty. As a social economy organisation, it promotes alternative economic models through its network of </w:t>
      </w:r>
      <w:r w:rsidR="00C00902" w:rsidRPr="00A9089C">
        <w:rPr>
          <w:lang w:val="en-GB"/>
        </w:rPr>
        <w:t xml:space="preserve">Fair Trade </w:t>
      </w:r>
      <w:r w:rsidR="00A75227" w:rsidRPr="00A9089C">
        <w:rPr>
          <w:lang w:val="en-GB"/>
        </w:rPr>
        <w:t>shops in Brussels and in Wallonia</w:t>
      </w:r>
      <w:r w:rsidR="00C00902" w:rsidRPr="00A9089C">
        <w:rPr>
          <w:lang w:val="en-GB"/>
        </w:rPr>
        <w:t xml:space="preserve">, </w:t>
      </w:r>
      <w:r w:rsidR="00A75227" w:rsidRPr="00A9089C">
        <w:rPr>
          <w:lang w:val="en-GB"/>
        </w:rPr>
        <w:t xml:space="preserve">and its awareness raising campaigns </w:t>
      </w:r>
      <w:r w:rsidR="00C00902" w:rsidRPr="00A9089C">
        <w:rPr>
          <w:lang w:val="en-GB"/>
        </w:rPr>
        <w:t>supported by its movement of 4,500 volunteers.</w:t>
      </w:r>
    </w:p>
    <w:p w14:paraId="630C8DC9" w14:textId="728F6304" w:rsidR="00352561" w:rsidRDefault="005B55DA" w:rsidP="008F425E">
      <w:pPr>
        <w:rPr>
          <w:lang w:val="en-GB"/>
        </w:rPr>
      </w:pPr>
      <w:r w:rsidRPr="00A9089C">
        <w:rPr>
          <w:lang w:val="en-GB"/>
        </w:rPr>
        <w:t xml:space="preserve">The </w:t>
      </w:r>
      <w:r w:rsidRPr="00A9089C">
        <w:rPr>
          <w:b/>
          <w:lang w:val="en-GB"/>
        </w:rPr>
        <w:t>Fair Trade Advocacy Office</w:t>
      </w:r>
      <w:r w:rsidRPr="00A9089C">
        <w:rPr>
          <w:lang w:val="en-GB"/>
        </w:rPr>
        <w:t xml:space="preserve"> (FTAO) is a joint Fair Trade movement political advocacy office, based in Brussels. The FTAO leads the Fair Trade movement political advocacy at European Union level and contributes to the strengthening of the political advocacy capacities of the global Fair Trade movement.</w:t>
      </w:r>
    </w:p>
    <w:p w14:paraId="01D681E6" w14:textId="685DC0CB" w:rsidR="00AB6992" w:rsidRPr="00A9089C" w:rsidRDefault="00AB6992" w:rsidP="008F425E">
      <w:pPr>
        <w:rPr>
          <w:lang w:val="en-GB"/>
        </w:rPr>
      </w:pPr>
      <w:r w:rsidRPr="00AB6992">
        <w:rPr>
          <w:lang w:val="en-GB"/>
        </w:rPr>
        <w:t xml:space="preserve">The </w:t>
      </w:r>
      <w:r w:rsidRPr="00AB6992">
        <w:rPr>
          <w:b/>
          <w:lang w:val="en-GB"/>
        </w:rPr>
        <w:t>World Fair Trade Organization-Europe</w:t>
      </w:r>
      <w:r w:rsidRPr="00AB6992">
        <w:rPr>
          <w:lang w:val="en-GB"/>
        </w:rPr>
        <w:t xml:space="preserve"> (WFTO-Europe) is the European branch of WFTO (global), the worldwide network of Fair Trade organisations. It is formed by more than 100 members, among them Fair Trade enterprises, Fair Trade networks and Fair Trade support organisations.</w:t>
      </w:r>
    </w:p>
    <w:p w14:paraId="190A0D00" w14:textId="3CECC9F5" w:rsidR="006721B6" w:rsidRPr="00A9089C" w:rsidRDefault="006721B6" w:rsidP="008F425E">
      <w:pPr>
        <w:rPr>
          <w:lang w:val="en-US"/>
        </w:rPr>
      </w:pPr>
      <w:r w:rsidRPr="00A9089C">
        <w:rPr>
          <w:lang w:val="en-US"/>
        </w:rPr>
        <w:t>This</w:t>
      </w:r>
      <w:r w:rsidR="005B55DA" w:rsidRPr="00A9089C">
        <w:rPr>
          <w:lang w:val="en-US"/>
        </w:rPr>
        <w:t xml:space="preserve"> piece of </w:t>
      </w:r>
      <w:r w:rsidRPr="00A9089C">
        <w:rPr>
          <w:lang w:val="en-US"/>
        </w:rPr>
        <w:t>research is commissioned in the framework of the EU-</w:t>
      </w:r>
      <w:r w:rsidR="005B55DA" w:rsidRPr="00A9089C">
        <w:rPr>
          <w:lang w:val="en-US"/>
        </w:rPr>
        <w:t>finance</w:t>
      </w:r>
      <w:r w:rsidR="00946C9B" w:rsidRPr="00A9089C">
        <w:rPr>
          <w:lang w:val="en-US"/>
        </w:rPr>
        <w:t>d</w:t>
      </w:r>
      <w:r w:rsidR="005B55DA" w:rsidRPr="00A9089C">
        <w:rPr>
          <w:lang w:val="en-US"/>
        </w:rPr>
        <w:t xml:space="preserve"> project </w:t>
      </w:r>
      <w:r w:rsidRPr="00A9089C">
        <w:rPr>
          <w:lang w:val="en-US"/>
        </w:rPr>
        <w:t>entitled "</w:t>
      </w:r>
      <w:r w:rsidRPr="00A9089C">
        <w:rPr>
          <w:b/>
          <w:i/>
          <w:lang w:val="en-US"/>
        </w:rPr>
        <w:t>Trade Fair, Live Fair</w:t>
      </w:r>
      <w:r w:rsidRPr="00A9089C">
        <w:rPr>
          <w:i/>
          <w:lang w:val="en-US"/>
        </w:rPr>
        <w:t>: Raising Awareness and Mobilizing the European Public to Advance Consumption patterns that Nurture the Sustainable Development Goals (SDGs</w:t>
      </w:r>
      <w:r w:rsidRPr="00A9089C">
        <w:rPr>
          <w:lang w:val="en-US"/>
        </w:rPr>
        <w:t>)”.</w:t>
      </w:r>
    </w:p>
    <w:p w14:paraId="5F7679F4" w14:textId="7EB003E6" w:rsidR="00E41119" w:rsidRPr="00A9089C" w:rsidRDefault="00EE64DA" w:rsidP="00E41119">
      <w:pPr>
        <w:pStyle w:val="Heading2"/>
        <w:rPr>
          <w:b/>
          <w:color w:val="auto"/>
          <w:lang w:val="en-US"/>
        </w:rPr>
      </w:pPr>
      <w:r w:rsidRPr="00A9089C">
        <w:rPr>
          <w:b/>
          <w:color w:val="auto"/>
          <w:lang w:val="en-US"/>
        </w:rPr>
        <w:t>Background</w:t>
      </w:r>
    </w:p>
    <w:p w14:paraId="756481B9" w14:textId="5E7FB060" w:rsidR="00225EA1" w:rsidRPr="00A9089C" w:rsidRDefault="00B6436A" w:rsidP="00CC5F4B">
      <w:pPr>
        <w:rPr>
          <w:lang w:val="en-GB"/>
        </w:rPr>
      </w:pPr>
      <w:r w:rsidRPr="00A9089C">
        <w:rPr>
          <w:lang w:val="en-US"/>
        </w:rPr>
        <w:t>Following t</w:t>
      </w:r>
      <w:r w:rsidR="0012186D" w:rsidRPr="00A9089C">
        <w:rPr>
          <w:lang w:val="en-US"/>
        </w:rPr>
        <w:t xml:space="preserve">he collapse of the Rana Plaza building in Bangladesh in 2013, </w:t>
      </w:r>
      <w:r w:rsidRPr="00A9089C">
        <w:rPr>
          <w:lang w:val="en-US"/>
        </w:rPr>
        <w:t xml:space="preserve">a </w:t>
      </w:r>
      <w:r w:rsidR="0012186D" w:rsidRPr="00A9089C">
        <w:rPr>
          <w:lang w:val="en-US"/>
        </w:rPr>
        <w:t xml:space="preserve">series of </w:t>
      </w:r>
      <w:r w:rsidRPr="00A9089C">
        <w:rPr>
          <w:lang w:val="en-GB"/>
        </w:rPr>
        <w:t>attempts have be</w:t>
      </w:r>
      <w:r w:rsidR="00592C81" w:rsidRPr="00A9089C">
        <w:rPr>
          <w:lang w:val="en-GB"/>
        </w:rPr>
        <w:t>e</w:t>
      </w:r>
      <w:r w:rsidR="009C27C6" w:rsidRPr="00A9089C">
        <w:rPr>
          <w:lang w:val="en-GB"/>
        </w:rPr>
        <w:t xml:space="preserve">n </w:t>
      </w:r>
      <w:r w:rsidRPr="00A9089C">
        <w:rPr>
          <w:lang w:val="en-GB"/>
        </w:rPr>
        <w:t xml:space="preserve">made </w:t>
      </w:r>
      <w:r w:rsidR="00C00902" w:rsidRPr="00A9089C">
        <w:rPr>
          <w:lang w:val="en-GB"/>
        </w:rPr>
        <w:t xml:space="preserve">for a </w:t>
      </w:r>
      <w:r w:rsidRPr="00A9089C">
        <w:rPr>
          <w:b/>
          <w:lang w:val="en-GB"/>
        </w:rPr>
        <w:t>better regulat</w:t>
      </w:r>
      <w:r w:rsidR="00C00902" w:rsidRPr="00A9089C">
        <w:rPr>
          <w:b/>
          <w:lang w:val="en-GB"/>
        </w:rPr>
        <w:t xml:space="preserve">ion of </w:t>
      </w:r>
      <w:r w:rsidRPr="00A9089C">
        <w:rPr>
          <w:b/>
          <w:lang w:val="en-GB"/>
        </w:rPr>
        <w:t>the textile sector</w:t>
      </w:r>
      <w:r w:rsidRPr="00A9089C">
        <w:rPr>
          <w:lang w:val="en-GB"/>
        </w:rPr>
        <w:t xml:space="preserve">. </w:t>
      </w:r>
      <w:r w:rsidR="000A532F" w:rsidRPr="00A9089C">
        <w:rPr>
          <w:lang w:val="en-GB"/>
        </w:rPr>
        <w:t>A</w:t>
      </w:r>
      <w:r w:rsidRPr="00A9089C">
        <w:rPr>
          <w:lang w:val="en-GB"/>
        </w:rPr>
        <w:t xml:space="preserve"> few </w:t>
      </w:r>
      <w:r w:rsidR="00241F3E" w:rsidRPr="00A9089C">
        <w:rPr>
          <w:lang w:val="en-GB"/>
        </w:rPr>
        <w:t xml:space="preserve">sectorial </w:t>
      </w:r>
      <w:r w:rsidR="00592C81" w:rsidRPr="00A9089C">
        <w:rPr>
          <w:lang w:val="en-GB"/>
        </w:rPr>
        <w:t xml:space="preserve">initiatives </w:t>
      </w:r>
      <w:r w:rsidRPr="00A9089C">
        <w:rPr>
          <w:lang w:val="en-GB"/>
        </w:rPr>
        <w:t xml:space="preserve">have </w:t>
      </w:r>
      <w:r w:rsidR="000A532F" w:rsidRPr="00A9089C">
        <w:rPr>
          <w:lang w:val="en-GB"/>
        </w:rPr>
        <w:t xml:space="preserve">thus </w:t>
      </w:r>
      <w:r w:rsidRPr="00A9089C">
        <w:rPr>
          <w:lang w:val="en-GB"/>
        </w:rPr>
        <w:t xml:space="preserve">been </w:t>
      </w:r>
      <w:r w:rsidR="00CE565A" w:rsidRPr="00A9089C">
        <w:rPr>
          <w:lang w:val="en-GB"/>
        </w:rPr>
        <w:t>launched</w:t>
      </w:r>
      <w:r w:rsidR="00592C81" w:rsidRPr="00A9089C">
        <w:rPr>
          <w:lang w:val="en-GB"/>
        </w:rPr>
        <w:t xml:space="preserve"> or accelerated</w:t>
      </w:r>
      <w:r w:rsidR="00C00902" w:rsidRPr="00A9089C">
        <w:rPr>
          <w:lang w:val="en-GB"/>
        </w:rPr>
        <w:t>,</w:t>
      </w:r>
      <w:r w:rsidR="00592C81" w:rsidRPr="00A9089C">
        <w:rPr>
          <w:lang w:val="en-GB"/>
        </w:rPr>
        <w:t xml:space="preserve"> </w:t>
      </w:r>
      <w:r w:rsidR="00C00902" w:rsidRPr="00A9089C">
        <w:rPr>
          <w:lang w:val="en-GB"/>
        </w:rPr>
        <w:t>especially on workers’ rights aspects</w:t>
      </w:r>
      <w:r w:rsidR="008C616D" w:rsidRPr="00A9089C">
        <w:rPr>
          <w:lang w:val="en-GB"/>
        </w:rPr>
        <w:t xml:space="preserve"> (e.g. the Bangladesh Accord, under the pressure of organizations such as the Clean Clothes Campaign</w:t>
      </w:r>
      <w:r w:rsidR="00C00902" w:rsidRPr="00A9089C">
        <w:rPr>
          <w:lang w:val="en-GB"/>
        </w:rPr>
        <w:t>)</w:t>
      </w:r>
      <w:r w:rsidR="000A532F" w:rsidRPr="00A9089C">
        <w:rPr>
          <w:lang w:val="en-GB"/>
        </w:rPr>
        <w:t>.</w:t>
      </w:r>
      <w:r w:rsidRPr="00A9089C">
        <w:rPr>
          <w:lang w:val="en-GB"/>
        </w:rPr>
        <w:t xml:space="preserve"> </w:t>
      </w:r>
      <w:r w:rsidR="000A532F" w:rsidRPr="00A9089C">
        <w:rPr>
          <w:lang w:val="en-GB"/>
        </w:rPr>
        <w:t xml:space="preserve">However, </w:t>
      </w:r>
      <w:r w:rsidR="00592C81" w:rsidRPr="00A9089C">
        <w:rPr>
          <w:lang w:val="en-GB"/>
        </w:rPr>
        <w:t xml:space="preserve">they </w:t>
      </w:r>
      <w:r w:rsidR="00241F3E" w:rsidRPr="00A9089C">
        <w:rPr>
          <w:lang w:val="en-GB"/>
        </w:rPr>
        <w:t xml:space="preserve">were </w:t>
      </w:r>
      <w:r w:rsidR="009C27C6" w:rsidRPr="00A9089C">
        <w:rPr>
          <w:lang w:val="en-GB"/>
        </w:rPr>
        <w:t>limited in number</w:t>
      </w:r>
      <w:r w:rsidR="00E41A13" w:rsidRPr="00A9089C">
        <w:rPr>
          <w:lang w:val="en-GB"/>
        </w:rPr>
        <w:t>,</w:t>
      </w:r>
      <w:r w:rsidR="00325334" w:rsidRPr="00A9089C">
        <w:rPr>
          <w:lang w:val="en-GB"/>
        </w:rPr>
        <w:t xml:space="preserve"> ambition</w:t>
      </w:r>
      <w:r w:rsidR="00E41A13" w:rsidRPr="00A9089C">
        <w:rPr>
          <w:lang w:val="en-GB"/>
        </w:rPr>
        <w:t xml:space="preserve"> and/or scope</w:t>
      </w:r>
      <w:r w:rsidR="00325334" w:rsidRPr="00A9089C">
        <w:rPr>
          <w:lang w:val="en-GB"/>
        </w:rPr>
        <w:t xml:space="preserve">, while being </w:t>
      </w:r>
      <w:r w:rsidR="00B25F8A" w:rsidRPr="00A9089C">
        <w:rPr>
          <w:lang w:val="en-GB"/>
        </w:rPr>
        <w:t>often</w:t>
      </w:r>
      <w:r w:rsidR="009C27C6" w:rsidRPr="00A9089C">
        <w:rPr>
          <w:lang w:val="en-GB"/>
        </w:rPr>
        <w:t xml:space="preserve"> set up at th</w:t>
      </w:r>
      <w:r w:rsidR="00241F3E" w:rsidRPr="00A9089C">
        <w:rPr>
          <w:lang w:val="en-GB"/>
        </w:rPr>
        <w:t xml:space="preserve">e </w:t>
      </w:r>
      <w:r w:rsidR="00592C81" w:rsidRPr="00A9089C">
        <w:rPr>
          <w:lang w:val="en-GB"/>
        </w:rPr>
        <w:t xml:space="preserve">national </w:t>
      </w:r>
      <w:r w:rsidR="00241F3E" w:rsidRPr="00A9089C">
        <w:rPr>
          <w:lang w:val="en-GB"/>
        </w:rPr>
        <w:t>level</w:t>
      </w:r>
      <w:r w:rsidR="009C27C6" w:rsidRPr="00A9089C">
        <w:rPr>
          <w:lang w:val="en-GB"/>
        </w:rPr>
        <w:t xml:space="preserve"> (e.g. </w:t>
      </w:r>
      <w:hyperlink r:id="rId8" w:history="1">
        <w:r w:rsidR="00241F3E" w:rsidRPr="00A9089C">
          <w:rPr>
            <w:rStyle w:val="Hyperlink"/>
            <w:lang w:val="en-GB"/>
          </w:rPr>
          <w:t>German Partnership for Sustainable Textiles</w:t>
        </w:r>
      </w:hyperlink>
      <w:r w:rsidR="00241F3E" w:rsidRPr="00A9089C">
        <w:rPr>
          <w:lang w:val="en-GB"/>
        </w:rPr>
        <w:t xml:space="preserve"> or the</w:t>
      </w:r>
      <w:r w:rsidR="00592C81" w:rsidRPr="00A9089C">
        <w:rPr>
          <w:lang w:val="en-GB"/>
        </w:rPr>
        <w:t xml:space="preserve"> </w:t>
      </w:r>
      <w:hyperlink r:id="rId9" w:history="1">
        <w:r w:rsidR="00241F3E" w:rsidRPr="00A9089C">
          <w:rPr>
            <w:rStyle w:val="Hyperlink"/>
            <w:lang w:val="en-GB"/>
          </w:rPr>
          <w:t>Dutch Covenant for Sustainable Garments and Textiles</w:t>
        </w:r>
      </w:hyperlink>
      <w:r w:rsidR="00592C81" w:rsidRPr="00A9089C">
        <w:rPr>
          <w:lang w:val="en-GB"/>
        </w:rPr>
        <w:t>)</w:t>
      </w:r>
      <w:r w:rsidR="00434916" w:rsidRPr="00A9089C">
        <w:rPr>
          <w:rStyle w:val="FootnoteReference"/>
          <w:lang w:val="en-GB"/>
        </w:rPr>
        <w:footnoteReference w:id="1"/>
      </w:r>
      <w:r w:rsidR="00592C81" w:rsidRPr="00A9089C">
        <w:rPr>
          <w:lang w:val="en-GB"/>
        </w:rPr>
        <w:t>. Progress at the European</w:t>
      </w:r>
      <w:r w:rsidR="00CC120C" w:rsidRPr="00A9089C">
        <w:rPr>
          <w:lang w:val="en-GB"/>
        </w:rPr>
        <w:t xml:space="preserve"> Union</w:t>
      </w:r>
      <w:r w:rsidR="00592C81" w:rsidRPr="00A9089C">
        <w:rPr>
          <w:lang w:val="en-GB"/>
        </w:rPr>
        <w:t xml:space="preserve"> level has been particularly </w:t>
      </w:r>
      <w:r w:rsidR="00241F3E" w:rsidRPr="00A9089C">
        <w:rPr>
          <w:lang w:val="en-GB"/>
        </w:rPr>
        <w:t>scarce:</w:t>
      </w:r>
      <w:r w:rsidR="00592C81" w:rsidRPr="00A9089C">
        <w:rPr>
          <w:lang w:val="en-GB"/>
        </w:rPr>
        <w:t xml:space="preserve"> in spite </w:t>
      </w:r>
      <w:r w:rsidR="00241F3E" w:rsidRPr="00A9089C">
        <w:rPr>
          <w:lang w:val="en-GB"/>
        </w:rPr>
        <w:t xml:space="preserve">of pressure by the European Parliament </w:t>
      </w:r>
      <w:r w:rsidR="009C27C6" w:rsidRPr="00A9089C">
        <w:rPr>
          <w:lang w:val="en-GB"/>
        </w:rPr>
        <w:t>(cf.</w:t>
      </w:r>
      <w:r w:rsidR="00241F3E" w:rsidRPr="00A9089C">
        <w:rPr>
          <w:lang w:val="en-GB"/>
        </w:rPr>
        <w:t xml:space="preserve"> </w:t>
      </w:r>
      <w:r w:rsidR="009C27C6" w:rsidRPr="00A9089C">
        <w:rPr>
          <w:lang w:val="en-GB"/>
        </w:rPr>
        <w:t xml:space="preserve">2017 </w:t>
      </w:r>
      <w:r w:rsidR="00CE565A" w:rsidRPr="00A9089C">
        <w:rPr>
          <w:lang w:val="en-GB"/>
        </w:rPr>
        <w:t>report</w:t>
      </w:r>
      <w:r w:rsidR="00AE2C7C" w:rsidRPr="00A9089C">
        <w:rPr>
          <w:rStyle w:val="FootnoteReference"/>
          <w:lang w:val="en-GB"/>
        </w:rPr>
        <w:footnoteReference w:id="2"/>
      </w:r>
      <w:r w:rsidR="00CE565A" w:rsidRPr="00A9089C">
        <w:rPr>
          <w:lang w:val="en-GB"/>
        </w:rPr>
        <w:t>)</w:t>
      </w:r>
      <w:r w:rsidR="00241F3E" w:rsidRPr="00A9089C">
        <w:rPr>
          <w:lang w:val="en-GB"/>
        </w:rPr>
        <w:t xml:space="preserve">, the Commission </w:t>
      </w:r>
      <w:r w:rsidR="009C27C6" w:rsidRPr="00A9089C">
        <w:rPr>
          <w:lang w:val="en-GB"/>
        </w:rPr>
        <w:t>abandoned</w:t>
      </w:r>
      <w:r w:rsidR="00CE565A" w:rsidRPr="00A9089C">
        <w:rPr>
          <w:lang w:val="en-GB"/>
        </w:rPr>
        <w:t>,</w:t>
      </w:r>
      <w:r w:rsidR="009C27C6" w:rsidRPr="00A9089C">
        <w:rPr>
          <w:lang w:val="en-GB"/>
        </w:rPr>
        <w:t xml:space="preserve"> after a long process</w:t>
      </w:r>
      <w:r w:rsidR="00CE565A" w:rsidRPr="00A9089C">
        <w:rPr>
          <w:lang w:val="en-GB"/>
        </w:rPr>
        <w:t>,</w:t>
      </w:r>
      <w:r w:rsidR="00AE2C7C" w:rsidRPr="00A9089C">
        <w:rPr>
          <w:lang w:val="en-GB"/>
        </w:rPr>
        <w:t xml:space="preserve"> </w:t>
      </w:r>
      <w:r w:rsidR="009C27C6" w:rsidRPr="00A9089C">
        <w:rPr>
          <w:lang w:val="en-GB"/>
        </w:rPr>
        <w:t xml:space="preserve">its </w:t>
      </w:r>
      <w:r w:rsidR="00AE2C7C" w:rsidRPr="00A9089C">
        <w:rPr>
          <w:lang w:val="en-GB"/>
        </w:rPr>
        <w:t>‘</w:t>
      </w:r>
      <w:r w:rsidR="009C27C6" w:rsidRPr="00A9089C">
        <w:rPr>
          <w:lang w:val="en-GB"/>
        </w:rPr>
        <w:t xml:space="preserve">EU </w:t>
      </w:r>
      <w:r w:rsidR="00AE2C7C" w:rsidRPr="00A9089C">
        <w:rPr>
          <w:lang w:val="en-GB"/>
        </w:rPr>
        <w:t>Flagship initiative’</w:t>
      </w:r>
      <w:r w:rsidR="00325334" w:rsidRPr="00A9089C">
        <w:rPr>
          <w:lang w:val="en-GB"/>
        </w:rPr>
        <w:t xml:space="preserve"> and </w:t>
      </w:r>
      <w:r w:rsidR="00CE565A" w:rsidRPr="00A9089C">
        <w:rPr>
          <w:lang w:val="en-GB"/>
        </w:rPr>
        <w:t>presented instead a less ambitious development cooperation package</w:t>
      </w:r>
      <w:r w:rsidR="00CE565A" w:rsidRPr="00A9089C">
        <w:rPr>
          <w:rStyle w:val="FootnoteReference"/>
          <w:lang w:val="en-GB"/>
        </w:rPr>
        <w:footnoteReference w:id="3"/>
      </w:r>
      <w:r w:rsidR="00325334" w:rsidRPr="00A9089C">
        <w:rPr>
          <w:lang w:val="en-GB"/>
        </w:rPr>
        <w:t>. Mean</w:t>
      </w:r>
      <w:r w:rsidR="00CE565A" w:rsidRPr="00A9089C">
        <w:rPr>
          <w:lang w:val="en-GB"/>
        </w:rPr>
        <w:t>while</w:t>
      </w:r>
      <w:r w:rsidR="00325334" w:rsidRPr="00A9089C">
        <w:rPr>
          <w:lang w:val="en-GB"/>
        </w:rPr>
        <w:t>,</w:t>
      </w:r>
      <w:r w:rsidR="00CE565A" w:rsidRPr="00A9089C">
        <w:rPr>
          <w:lang w:val="en-GB"/>
        </w:rPr>
        <w:t xml:space="preserve"> </w:t>
      </w:r>
      <w:r w:rsidR="000A532F" w:rsidRPr="00A9089C">
        <w:rPr>
          <w:lang w:val="en-GB"/>
        </w:rPr>
        <w:t xml:space="preserve">a </w:t>
      </w:r>
      <w:r w:rsidR="00325334" w:rsidRPr="00A9089C">
        <w:rPr>
          <w:lang w:val="en-GB"/>
        </w:rPr>
        <w:t xml:space="preserve">research </w:t>
      </w:r>
      <w:r w:rsidR="000A532F" w:rsidRPr="00A9089C">
        <w:rPr>
          <w:lang w:val="en-GB"/>
        </w:rPr>
        <w:t>analysis of regulatory options is still awaited</w:t>
      </w:r>
      <w:r w:rsidR="00325334" w:rsidRPr="00A9089C">
        <w:rPr>
          <w:lang w:val="en-GB"/>
        </w:rPr>
        <w:t xml:space="preserve"> </w:t>
      </w:r>
      <w:r w:rsidR="00EB0ED6" w:rsidRPr="00A9089C">
        <w:rPr>
          <w:lang w:val="en-GB"/>
        </w:rPr>
        <w:t>from the European Commission´s</w:t>
      </w:r>
      <w:r w:rsidR="00225EA1" w:rsidRPr="00A9089C">
        <w:rPr>
          <w:lang w:val="en-GB"/>
        </w:rPr>
        <w:t xml:space="preserve"> D</w:t>
      </w:r>
      <w:r w:rsidR="00325334" w:rsidRPr="00A9089C">
        <w:rPr>
          <w:lang w:val="en-GB"/>
        </w:rPr>
        <w:t xml:space="preserve">G </w:t>
      </w:r>
      <w:proofErr w:type="spellStart"/>
      <w:r w:rsidR="00325334" w:rsidRPr="00A9089C">
        <w:rPr>
          <w:lang w:val="en-GB"/>
        </w:rPr>
        <w:t>Devco</w:t>
      </w:r>
      <w:proofErr w:type="spellEnd"/>
      <w:r w:rsidR="00AE2C7C" w:rsidRPr="00A9089C">
        <w:rPr>
          <w:rStyle w:val="FootnoteReference"/>
          <w:lang w:val="en-GB"/>
        </w:rPr>
        <w:footnoteReference w:id="4"/>
      </w:r>
      <w:r w:rsidR="00325334" w:rsidRPr="00A9089C">
        <w:rPr>
          <w:lang w:val="en-GB"/>
        </w:rPr>
        <w:t>.</w:t>
      </w:r>
    </w:p>
    <w:p w14:paraId="6D776F54" w14:textId="78D24B43" w:rsidR="00F3726A" w:rsidRPr="00A9089C" w:rsidRDefault="00325334" w:rsidP="00346773">
      <w:pPr>
        <w:rPr>
          <w:b/>
          <w:lang w:val="en-US"/>
        </w:rPr>
      </w:pPr>
      <w:r w:rsidRPr="00A9089C">
        <w:rPr>
          <w:lang w:val="en-GB"/>
        </w:rPr>
        <w:lastRenderedPageBreak/>
        <w:t xml:space="preserve">In </w:t>
      </w:r>
      <w:r w:rsidR="00CC120C" w:rsidRPr="00A9089C">
        <w:rPr>
          <w:lang w:val="en-GB"/>
        </w:rPr>
        <w:t xml:space="preserve">parallel, </w:t>
      </w:r>
      <w:r w:rsidR="00B6436A" w:rsidRPr="00A9089C">
        <w:rPr>
          <w:lang w:val="en-GB"/>
        </w:rPr>
        <w:t xml:space="preserve">awareness </w:t>
      </w:r>
      <w:r w:rsidR="00F87058" w:rsidRPr="00A9089C">
        <w:rPr>
          <w:lang w:val="en-GB"/>
        </w:rPr>
        <w:t>around</w:t>
      </w:r>
      <w:r w:rsidR="00B6436A" w:rsidRPr="00A9089C">
        <w:rPr>
          <w:lang w:val="en-GB"/>
        </w:rPr>
        <w:t xml:space="preserve"> the </w:t>
      </w:r>
      <w:r w:rsidR="00B6436A" w:rsidRPr="00A9089C">
        <w:rPr>
          <w:b/>
          <w:lang w:val="en-GB"/>
        </w:rPr>
        <w:t>environmental impacts</w:t>
      </w:r>
      <w:r w:rsidR="00B6436A" w:rsidRPr="00A9089C">
        <w:rPr>
          <w:lang w:val="en-GB"/>
        </w:rPr>
        <w:t xml:space="preserve"> of textile production and consumption patterns</w:t>
      </w:r>
      <w:r w:rsidR="00F87058" w:rsidRPr="00A9089C">
        <w:rPr>
          <w:lang w:val="en-GB"/>
        </w:rPr>
        <w:t xml:space="preserve"> has increased</w:t>
      </w:r>
      <w:r w:rsidR="00CC120C" w:rsidRPr="00A9089C">
        <w:rPr>
          <w:lang w:val="en-GB"/>
        </w:rPr>
        <w:t xml:space="preserve">, thanks to </w:t>
      </w:r>
      <w:r w:rsidR="00541067" w:rsidRPr="00A9089C">
        <w:rPr>
          <w:lang w:val="en-GB"/>
        </w:rPr>
        <w:t xml:space="preserve">civil society organizations such as </w:t>
      </w:r>
      <w:r w:rsidR="00CC120C" w:rsidRPr="00A9089C">
        <w:rPr>
          <w:lang w:val="en-GB"/>
        </w:rPr>
        <w:t xml:space="preserve">Fashion Revolution </w:t>
      </w:r>
      <w:r w:rsidR="00541067" w:rsidRPr="00A9089C">
        <w:rPr>
          <w:lang w:val="en-GB"/>
        </w:rPr>
        <w:t>or Greenpeace. These impacts include</w:t>
      </w:r>
      <w:r w:rsidR="00C940F4" w:rsidRPr="00A9089C">
        <w:rPr>
          <w:lang w:val="en-GB"/>
        </w:rPr>
        <w:t xml:space="preserve"> </w:t>
      </w:r>
      <w:r w:rsidR="00541067" w:rsidRPr="00A9089C">
        <w:rPr>
          <w:lang w:val="en-GB"/>
        </w:rPr>
        <w:t>the use of toxic chemicals</w:t>
      </w:r>
      <w:r w:rsidR="00C940F4" w:rsidRPr="00A9089C">
        <w:rPr>
          <w:rStyle w:val="FootnoteReference"/>
          <w:lang w:val="en-GB"/>
        </w:rPr>
        <w:footnoteReference w:id="5"/>
      </w:r>
      <w:r w:rsidR="00541067" w:rsidRPr="00A9089C">
        <w:rPr>
          <w:lang w:val="en-GB"/>
        </w:rPr>
        <w:t>, depletion of water sources and forests, huge levels of pre and post-consumer waste, global climate emissions</w:t>
      </w:r>
      <w:r w:rsidR="00541067" w:rsidRPr="00A9089C">
        <w:rPr>
          <w:rStyle w:val="FootnoteReference"/>
          <w:lang w:val="en-GB"/>
        </w:rPr>
        <w:footnoteReference w:id="6"/>
      </w:r>
      <w:r w:rsidR="00541067" w:rsidRPr="00A9089C">
        <w:rPr>
          <w:lang w:val="en-GB"/>
        </w:rPr>
        <w:t xml:space="preserve"> as well as water, soil, and air pollution. More </w:t>
      </w:r>
      <w:r w:rsidR="00A153FE" w:rsidRPr="00A9089C">
        <w:rPr>
          <w:lang w:val="en-GB"/>
        </w:rPr>
        <w:t>recently</w:t>
      </w:r>
      <w:r w:rsidR="00541067" w:rsidRPr="00A9089C">
        <w:rPr>
          <w:lang w:val="en-GB"/>
        </w:rPr>
        <w:t xml:space="preserve">, </w:t>
      </w:r>
      <w:r w:rsidR="00A153FE" w:rsidRPr="00A9089C">
        <w:rPr>
          <w:lang w:val="en-GB"/>
        </w:rPr>
        <w:t xml:space="preserve">concerns arose about the release of </w:t>
      </w:r>
      <w:r w:rsidR="00C7668B" w:rsidRPr="00A9089C">
        <w:rPr>
          <w:lang w:val="en-GB"/>
        </w:rPr>
        <w:t xml:space="preserve">plastic microfibres into the water supply </w:t>
      </w:r>
      <w:r w:rsidR="00A153FE" w:rsidRPr="00A9089C">
        <w:rPr>
          <w:lang w:val="en-GB"/>
        </w:rPr>
        <w:t>during</w:t>
      </w:r>
      <w:r w:rsidR="00C7668B" w:rsidRPr="00A9089C">
        <w:rPr>
          <w:lang w:val="en-GB"/>
        </w:rPr>
        <w:t xml:space="preserve"> </w:t>
      </w:r>
      <w:r w:rsidR="00A153FE" w:rsidRPr="00A9089C">
        <w:rPr>
          <w:lang w:val="en-GB"/>
        </w:rPr>
        <w:t xml:space="preserve">washing of </w:t>
      </w:r>
      <w:r w:rsidR="00C7668B" w:rsidRPr="00A9089C">
        <w:rPr>
          <w:lang w:val="en-GB"/>
        </w:rPr>
        <w:t>clothe</w:t>
      </w:r>
      <w:r w:rsidR="00A153FE" w:rsidRPr="00A9089C">
        <w:rPr>
          <w:lang w:val="en-GB"/>
        </w:rPr>
        <w:t>s</w:t>
      </w:r>
      <w:r w:rsidR="00C7668B" w:rsidRPr="00A9089C">
        <w:rPr>
          <w:lang w:val="en-GB"/>
        </w:rPr>
        <w:t xml:space="preserve">, </w:t>
      </w:r>
      <w:r w:rsidR="00A153FE" w:rsidRPr="00A9089C">
        <w:rPr>
          <w:lang w:val="en-GB"/>
        </w:rPr>
        <w:t xml:space="preserve">strongly </w:t>
      </w:r>
      <w:r w:rsidR="00C7668B" w:rsidRPr="00A9089C">
        <w:rPr>
          <w:lang w:val="en-GB"/>
        </w:rPr>
        <w:t>contributing to ocean pollution</w:t>
      </w:r>
      <w:r w:rsidR="00C7668B" w:rsidRPr="00A9089C">
        <w:rPr>
          <w:rStyle w:val="FootnoteReference"/>
          <w:lang w:val="en-GB"/>
        </w:rPr>
        <w:footnoteReference w:id="7"/>
      </w:r>
      <w:r w:rsidR="00C7668B" w:rsidRPr="00A9089C">
        <w:rPr>
          <w:lang w:val="en-GB"/>
        </w:rPr>
        <w:t>.</w:t>
      </w:r>
      <w:r w:rsidR="00A153FE" w:rsidRPr="00A9089C">
        <w:rPr>
          <w:lang w:val="en-GB"/>
        </w:rPr>
        <w:t xml:space="preserve"> </w:t>
      </w:r>
      <w:r w:rsidR="00DA4D48" w:rsidRPr="00A9089C">
        <w:rPr>
          <w:lang w:val="en-GB"/>
        </w:rPr>
        <w:t>M</w:t>
      </w:r>
      <w:r w:rsidR="00EA2ACE" w:rsidRPr="00A9089C">
        <w:rPr>
          <w:lang w:val="en-GB"/>
        </w:rPr>
        <w:t>easures</w:t>
      </w:r>
      <w:r w:rsidR="00DA4D48" w:rsidRPr="00A9089C">
        <w:rPr>
          <w:lang w:val="en-GB"/>
        </w:rPr>
        <w:t xml:space="preserve"> at</w:t>
      </w:r>
      <w:r w:rsidR="00EA2ACE" w:rsidRPr="00A9089C">
        <w:rPr>
          <w:lang w:val="en-GB"/>
        </w:rPr>
        <w:t xml:space="preserve"> </w:t>
      </w:r>
      <w:r w:rsidR="00DA4D48" w:rsidRPr="00A9089C">
        <w:rPr>
          <w:lang w:val="en-GB"/>
        </w:rPr>
        <w:t xml:space="preserve">the EU level </w:t>
      </w:r>
      <w:r w:rsidR="00EA2ACE" w:rsidRPr="00A9089C">
        <w:rPr>
          <w:lang w:val="en-GB"/>
        </w:rPr>
        <w:t xml:space="preserve">to answer these challenges are </w:t>
      </w:r>
      <w:r w:rsidR="00DA4D48" w:rsidRPr="00A9089C">
        <w:rPr>
          <w:lang w:val="en-GB"/>
        </w:rPr>
        <w:t xml:space="preserve">for now </w:t>
      </w:r>
      <w:r w:rsidR="00EA2ACE" w:rsidRPr="00A9089C">
        <w:rPr>
          <w:lang w:val="en-GB"/>
        </w:rPr>
        <w:t xml:space="preserve">scattered throughout various and </w:t>
      </w:r>
      <w:r w:rsidR="00C0685D" w:rsidRPr="00A9089C">
        <w:rPr>
          <w:lang w:val="en-GB"/>
        </w:rPr>
        <w:t xml:space="preserve">mostly </w:t>
      </w:r>
      <w:r w:rsidR="00EA2ACE" w:rsidRPr="00A9089C">
        <w:rPr>
          <w:lang w:val="en-GB"/>
        </w:rPr>
        <w:t xml:space="preserve">nonspecific </w:t>
      </w:r>
      <w:r w:rsidR="008F425E" w:rsidRPr="00A9089C">
        <w:rPr>
          <w:lang w:val="en-GB"/>
        </w:rPr>
        <w:t xml:space="preserve">or non-binding </w:t>
      </w:r>
      <w:r w:rsidR="00EA2ACE" w:rsidRPr="00A9089C">
        <w:rPr>
          <w:lang w:val="en-GB"/>
        </w:rPr>
        <w:t>policies</w:t>
      </w:r>
      <w:r w:rsidR="00372D39" w:rsidRPr="00A9089C">
        <w:rPr>
          <w:lang w:val="en-GB"/>
        </w:rPr>
        <w:t xml:space="preserve">. Examples: </w:t>
      </w:r>
      <w:r w:rsidR="00F562BB" w:rsidRPr="00A9089C">
        <w:rPr>
          <w:lang w:val="en-GB"/>
        </w:rPr>
        <w:t xml:space="preserve">the </w:t>
      </w:r>
      <w:hyperlink r:id="rId10" w:history="1">
        <w:r w:rsidR="00F562BB" w:rsidRPr="00A9089C">
          <w:rPr>
            <w:rStyle w:val="Hyperlink"/>
            <w:lang w:val="en-GB"/>
          </w:rPr>
          <w:t>Textiles Regulation</w:t>
        </w:r>
      </w:hyperlink>
      <w:r w:rsidR="00F562BB" w:rsidRPr="00A9089C">
        <w:rPr>
          <w:lang w:val="en-GB"/>
        </w:rPr>
        <w:t xml:space="preserve">, </w:t>
      </w:r>
      <w:r w:rsidR="00372D39" w:rsidRPr="00A9089C">
        <w:rPr>
          <w:lang w:val="en-GB"/>
        </w:rPr>
        <w:t xml:space="preserve">Directives on </w:t>
      </w:r>
      <w:hyperlink r:id="rId11" w:history="1">
        <w:r w:rsidR="00372D39" w:rsidRPr="00A9089C">
          <w:rPr>
            <w:rStyle w:val="Hyperlink"/>
            <w:lang w:val="en-GB"/>
          </w:rPr>
          <w:t>Packaging Waste</w:t>
        </w:r>
      </w:hyperlink>
      <w:r w:rsidR="00372D39" w:rsidRPr="00A9089C">
        <w:rPr>
          <w:lang w:val="en-GB"/>
        </w:rPr>
        <w:t xml:space="preserve">, </w:t>
      </w:r>
      <w:hyperlink r:id="rId12" w:history="1">
        <w:r w:rsidR="00372D39" w:rsidRPr="00A9089C">
          <w:rPr>
            <w:rStyle w:val="Hyperlink"/>
            <w:lang w:val="en-GB"/>
          </w:rPr>
          <w:t>Landfill</w:t>
        </w:r>
      </w:hyperlink>
      <w:r w:rsidR="00372D39" w:rsidRPr="00A9089C">
        <w:rPr>
          <w:lang w:val="en-GB"/>
        </w:rPr>
        <w:t xml:space="preserve"> and </w:t>
      </w:r>
      <w:hyperlink r:id="rId13" w:history="1">
        <w:r w:rsidR="00372D39" w:rsidRPr="00A9089C">
          <w:rPr>
            <w:rStyle w:val="Hyperlink"/>
            <w:lang w:val="en-GB"/>
          </w:rPr>
          <w:t>Waste</w:t>
        </w:r>
      </w:hyperlink>
      <w:r w:rsidR="00372D39" w:rsidRPr="00A9089C">
        <w:rPr>
          <w:rStyle w:val="FootnoteReference"/>
          <w:lang w:val="en-GB"/>
        </w:rPr>
        <w:footnoteReference w:id="8"/>
      </w:r>
      <w:r w:rsidR="00372D39" w:rsidRPr="00A9089C">
        <w:rPr>
          <w:lang w:val="en-GB"/>
        </w:rPr>
        <w:t xml:space="preserve"> (included in </w:t>
      </w:r>
      <w:r w:rsidR="00EA2ACE" w:rsidRPr="00A9089C">
        <w:rPr>
          <w:lang w:val="en-GB"/>
        </w:rPr>
        <w:t xml:space="preserve">the 2018 </w:t>
      </w:r>
      <w:hyperlink r:id="rId14" w:history="1">
        <w:r w:rsidR="00EA2ACE" w:rsidRPr="00A9089C">
          <w:rPr>
            <w:rStyle w:val="Hyperlink"/>
            <w:lang w:val="en-GB"/>
          </w:rPr>
          <w:t>circular economy package</w:t>
        </w:r>
      </w:hyperlink>
      <w:r w:rsidR="00372D39" w:rsidRPr="00A9089C">
        <w:rPr>
          <w:lang w:val="en-GB"/>
        </w:rPr>
        <w:t>)</w:t>
      </w:r>
      <w:r w:rsidR="00612E2F" w:rsidRPr="00A9089C">
        <w:rPr>
          <w:lang w:val="en-GB"/>
        </w:rPr>
        <w:t xml:space="preserve">, </w:t>
      </w:r>
      <w:r w:rsidR="00C7668B" w:rsidRPr="00A9089C">
        <w:rPr>
          <w:lang w:val="en-GB"/>
        </w:rPr>
        <w:t xml:space="preserve">the </w:t>
      </w:r>
      <w:r w:rsidR="00C0685D" w:rsidRPr="00A9089C">
        <w:rPr>
          <w:lang w:val="en-GB"/>
        </w:rPr>
        <w:t>ban of certain toxic substances under REACH</w:t>
      </w:r>
      <w:r w:rsidR="00C0685D" w:rsidRPr="00A9089C">
        <w:rPr>
          <w:rStyle w:val="FootnoteReference"/>
          <w:lang w:val="en-GB"/>
        </w:rPr>
        <w:footnoteReference w:id="9"/>
      </w:r>
      <w:r w:rsidR="00C0685D" w:rsidRPr="00A9089C">
        <w:rPr>
          <w:lang w:val="en-GB"/>
        </w:rPr>
        <w:t xml:space="preserve">, </w:t>
      </w:r>
      <w:r w:rsidR="00612E2F" w:rsidRPr="00A9089C">
        <w:rPr>
          <w:lang w:val="en-GB"/>
        </w:rPr>
        <w:t>or voluntary instruments such as</w:t>
      </w:r>
      <w:r w:rsidR="00C7668B" w:rsidRPr="00A9089C">
        <w:rPr>
          <w:lang w:val="en-GB"/>
        </w:rPr>
        <w:t xml:space="preserve"> the</w:t>
      </w:r>
      <w:r w:rsidR="00612E2F" w:rsidRPr="00A9089C">
        <w:rPr>
          <w:lang w:val="en-GB"/>
        </w:rPr>
        <w:t xml:space="preserve"> </w:t>
      </w:r>
      <w:hyperlink r:id="rId15" w:history="1">
        <w:r w:rsidR="00612E2F" w:rsidRPr="00A9089C">
          <w:rPr>
            <w:rStyle w:val="Hyperlink"/>
            <w:lang w:val="en-GB"/>
          </w:rPr>
          <w:t>EU Ecolabel</w:t>
        </w:r>
      </w:hyperlink>
      <w:r w:rsidR="00612E2F" w:rsidRPr="00A9089C">
        <w:rPr>
          <w:lang w:val="en-GB"/>
        </w:rPr>
        <w:t xml:space="preserve"> and </w:t>
      </w:r>
      <w:hyperlink r:id="rId16" w:history="1">
        <w:r w:rsidR="00612E2F" w:rsidRPr="00A9089C">
          <w:rPr>
            <w:rStyle w:val="Hyperlink"/>
            <w:lang w:val="en-GB"/>
          </w:rPr>
          <w:t>Green Public Procurement</w:t>
        </w:r>
      </w:hyperlink>
      <w:r w:rsidR="004218F2" w:rsidRPr="00A9089C">
        <w:rPr>
          <w:lang w:val="en-GB"/>
        </w:rPr>
        <w:t>.</w:t>
      </w:r>
      <w:r w:rsidR="0021783A" w:rsidRPr="00A9089C">
        <w:rPr>
          <w:lang w:val="en-GB"/>
        </w:rPr>
        <w:t xml:space="preserve"> </w:t>
      </w:r>
      <w:r w:rsidR="008B26E8" w:rsidRPr="00A9089C">
        <w:rPr>
          <w:lang w:val="en-GB"/>
        </w:rPr>
        <w:t xml:space="preserve">But the Commission </w:t>
      </w:r>
      <w:r w:rsidR="00C7668B" w:rsidRPr="00A9089C">
        <w:rPr>
          <w:lang w:val="en-GB"/>
        </w:rPr>
        <w:t xml:space="preserve">has </w:t>
      </w:r>
      <w:r w:rsidR="008B26E8" w:rsidRPr="00A9089C">
        <w:rPr>
          <w:lang w:val="en-GB"/>
        </w:rPr>
        <w:t>identified textiles as a key area for further policy action in its Staff Working Document</w:t>
      </w:r>
      <w:r w:rsidR="008B26E8" w:rsidRPr="00A9089C">
        <w:rPr>
          <w:rStyle w:val="FootnoteReference"/>
          <w:lang w:val="en-GB"/>
        </w:rPr>
        <w:footnoteReference w:id="10"/>
      </w:r>
      <w:r w:rsidR="008B26E8" w:rsidRPr="00A9089C">
        <w:rPr>
          <w:lang w:val="en-GB"/>
        </w:rPr>
        <w:t xml:space="preserve">, </w:t>
      </w:r>
      <w:r w:rsidR="00A153FE" w:rsidRPr="00A9089C">
        <w:rPr>
          <w:lang w:val="en-GB"/>
        </w:rPr>
        <w:t>while</w:t>
      </w:r>
      <w:r w:rsidR="008B26E8" w:rsidRPr="00A9089C">
        <w:rPr>
          <w:lang w:val="en-GB"/>
        </w:rPr>
        <w:t xml:space="preserve"> </w:t>
      </w:r>
      <w:r w:rsidR="0021783A" w:rsidRPr="00A9089C">
        <w:rPr>
          <w:lang w:val="en-GB"/>
        </w:rPr>
        <w:t>Frans Timmermans, vice-president of the current EC and lead candidate in the</w:t>
      </w:r>
      <w:r w:rsidR="008C616D" w:rsidRPr="00A9089C">
        <w:rPr>
          <w:lang w:val="en-GB"/>
        </w:rPr>
        <w:t xml:space="preserve"> next</w:t>
      </w:r>
      <w:r w:rsidR="0021783A" w:rsidRPr="00A9089C">
        <w:rPr>
          <w:lang w:val="en-GB"/>
        </w:rPr>
        <w:t xml:space="preserve"> </w:t>
      </w:r>
      <w:r w:rsidR="008C616D" w:rsidRPr="00A9089C">
        <w:rPr>
          <w:lang w:val="en-GB"/>
        </w:rPr>
        <w:t>EU</w:t>
      </w:r>
      <w:r w:rsidR="0021783A" w:rsidRPr="00A9089C">
        <w:rPr>
          <w:lang w:val="en-GB"/>
        </w:rPr>
        <w:t xml:space="preserve"> </w:t>
      </w:r>
      <w:r w:rsidR="008C616D" w:rsidRPr="00A9089C">
        <w:rPr>
          <w:lang w:val="en-GB"/>
        </w:rPr>
        <w:t>e</w:t>
      </w:r>
      <w:r w:rsidR="0021783A" w:rsidRPr="00A9089C">
        <w:rPr>
          <w:lang w:val="en-GB"/>
        </w:rPr>
        <w:t>lections for the PES group,</w:t>
      </w:r>
      <w:r w:rsidR="008B26E8" w:rsidRPr="00A9089C">
        <w:rPr>
          <w:lang w:val="en-GB"/>
        </w:rPr>
        <w:t xml:space="preserve"> recently stated</w:t>
      </w:r>
      <w:r w:rsidR="00346773" w:rsidRPr="00A9089C">
        <w:rPr>
          <w:rStyle w:val="FootnoteReference"/>
          <w:i/>
          <w:lang w:val="en-GB"/>
        </w:rPr>
        <w:footnoteReference w:id="11"/>
      </w:r>
      <w:r w:rsidR="008B26E8" w:rsidRPr="00A9089C">
        <w:rPr>
          <w:lang w:val="en-GB"/>
        </w:rPr>
        <w:t xml:space="preserve"> that</w:t>
      </w:r>
      <w:r w:rsidR="0021783A" w:rsidRPr="00A9089C">
        <w:rPr>
          <w:lang w:val="en-GB"/>
        </w:rPr>
        <w:t xml:space="preserve"> </w:t>
      </w:r>
      <w:r w:rsidR="0021783A" w:rsidRPr="00A9089C">
        <w:rPr>
          <w:i/>
          <w:lang w:val="en-GB"/>
        </w:rPr>
        <w:t>“there is a great need for a European Textiles strategy to tackle microplastics and recyclability”</w:t>
      </w:r>
      <w:r w:rsidR="00346773" w:rsidRPr="00A9089C">
        <w:rPr>
          <w:rStyle w:val="FootnoteReference"/>
          <w:i/>
          <w:lang w:val="en-GB"/>
        </w:rPr>
        <w:footnoteReference w:id="12"/>
      </w:r>
      <w:r w:rsidR="008C616D" w:rsidRPr="00A9089C">
        <w:rPr>
          <w:lang w:val="en-GB"/>
        </w:rPr>
        <w:t>.</w:t>
      </w:r>
      <w:r w:rsidR="008B26E8" w:rsidRPr="00A9089C">
        <w:rPr>
          <w:lang w:val="en-GB"/>
        </w:rPr>
        <w:br/>
      </w:r>
      <w:r w:rsidR="008B26E8" w:rsidRPr="00A9089C">
        <w:rPr>
          <w:lang w:val="en-GB"/>
        </w:rPr>
        <w:br/>
      </w:r>
      <w:r w:rsidR="00F12F25" w:rsidRPr="00A9089C">
        <w:rPr>
          <w:b/>
          <w:lang w:val="en-US"/>
        </w:rPr>
        <w:t>Objectives</w:t>
      </w:r>
    </w:p>
    <w:p w14:paraId="3B0F1730" w14:textId="77777777" w:rsidR="00352561" w:rsidRPr="00A9089C" w:rsidRDefault="00742F76" w:rsidP="00815E0A">
      <w:pPr>
        <w:rPr>
          <w:lang w:val="en-US"/>
        </w:rPr>
      </w:pPr>
      <w:r w:rsidRPr="00A9089C">
        <w:rPr>
          <w:lang w:val="en-US"/>
        </w:rPr>
        <w:t xml:space="preserve">Given the EU </w:t>
      </w:r>
      <w:r w:rsidR="005B55DA" w:rsidRPr="00A9089C">
        <w:rPr>
          <w:lang w:val="en-US"/>
        </w:rPr>
        <w:t xml:space="preserve">policy and </w:t>
      </w:r>
      <w:r w:rsidRPr="00A9089C">
        <w:rPr>
          <w:lang w:val="en-US"/>
        </w:rPr>
        <w:t xml:space="preserve">legislative context summarized above, </w:t>
      </w:r>
      <w:r w:rsidR="00CC120C" w:rsidRPr="00A9089C">
        <w:rPr>
          <w:lang w:val="en-US"/>
        </w:rPr>
        <w:t xml:space="preserve">the commissioning </w:t>
      </w:r>
      <w:proofErr w:type="spellStart"/>
      <w:r w:rsidR="00CC120C" w:rsidRPr="00A9089C">
        <w:rPr>
          <w:lang w:val="en-US"/>
        </w:rPr>
        <w:t>organisations</w:t>
      </w:r>
      <w:proofErr w:type="spellEnd"/>
      <w:r w:rsidR="00597F1A" w:rsidRPr="00A9089C">
        <w:rPr>
          <w:lang w:val="en-US"/>
        </w:rPr>
        <w:t xml:space="preserve"> </w:t>
      </w:r>
      <w:r w:rsidRPr="00A9089C">
        <w:rPr>
          <w:lang w:val="en-US"/>
        </w:rPr>
        <w:t xml:space="preserve">identified the need for an </w:t>
      </w:r>
      <w:r w:rsidRPr="00A9089C">
        <w:rPr>
          <w:b/>
          <w:lang w:val="en-US"/>
        </w:rPr>
        <w:t xml:space="preserve">ambitious and integrated </w:t>
      </w:r>
      <w:r w:rsidR="00932EAD" w:rsidRPr="00A9089C">
        <w:rPr>
          <w:b/>
          <w:lang w:val="en-US"/>
        </w:rPr>
        <w:t xml:space="preserve">EU </w:t>
      </w:r>
      <w:r w:rsidRPr="00A9089C">
        <w:rPr>
          <w:b/>
          <w:lang w:val="en-US"/>
        </w:rPr>
        <w:t>strategy for fair and sustainable textile supply chains</w:t>
      </w:r>
      <w:r w:rsidR="00932EAD" w:rsidRPr="00A9089C">
        <w:rPr>
          <w:lang w:val="en-US"/>
        </w:rPr>
        <w:t>.</w:t>
      </w:r>
      <w:r w:rsidRPr="00A9089C">
        <w:rPr>
          <w:lang w:val="en-US"/>
        </w:rPr>
        <w:t xml:space="preserve"> </w:t>
      </w:r>
    </w:p>
    <w:p w14:paraId="19F6D650" w14:textId="41923F47" w:rsidR="00815E0A" w:rsidRPr="00A9089C" w:rsidRDefault="00815E0A" w:rsidP="00815E0A">
      <w:pPr>
        <w:rPr>
          <w:lang w:val="en-US"/>
        </w:rPr>
      </w:pPr>
      <w:r w:rsidRPr="00A9089C">
        <w:rPr>
          <w:lang w:val="en-US"/>
        </w:rPr>
        <w:t xml:space="preserve">A key </w:t>
      </w:r>
      <w:proofErr w:type="spellStart"/>
      <w:r w:rsidR="00CC120C" w:rsidRPr="00A9089C">
        <w:rPr>
          <w:lang w:val="en-US"/>
        </w:rPr>
        <w:t>characteric</w:t>
      </w:r>
      <w:proofErr w:type="spellEnd"/>
      <w:r w:rsidR="00CC120C" w:rsidRPr="00A9089C">
        <w:rPr>
          <w:lang w:val="en-US"/>
        </w:rPr>
        <w:t xml:space="preserve"> </w:t>
      </w:r>
      <w:r w:rsidRPr="00A9089C">
        <w:rPr>
          <w:lang w:val="en-US"/>
        </w:rPr>
        <w:t xml:space="preserve">of such a strategy would be the </w:t>
      </w:r>
      <w:r w:rsidR="00597F1A" w:rsidRPr="00A9089C">
        <w:rPr>
          <w:b/>
          <w:lang w:val="en-US"/>
        </w:rPr>
        <w:t>covering</w:t>
      </w:r>
      <w:r w:rsidRPr="00A9089C">
        <w:rPr>
          <w:b/>
          <w:lang w:val="en-US"/>
        </w:rPr>
        <w:t xml:space="preserve"> of both social and environmental </w:t>
      </w:r>
      <w:r w:rsidR="005B55DA" w:rsidRPr="00A9089C">
        <w:rPr>
          <w:b/>
          <w:lang w:val="en-US"/>
        </w:rPr>
        <w:t>impacts</w:t>
      </w:r>
      <w:r w:rsidR="005B55DA" w:rsidRPr="00A9089C">
        <w:rPr>
          <w:lang w:val="en-US"/>
        </w:rPr>
        <w:t xml:space="preserve"> of the entire supply chain (from the growing of the fabrics to the consumer)</w:t>
      </w:r>
      <w:r w:rsidRPr="00A9089C">
        <w:rPr>
          <w:lang w:val="en-US"/>
        </w:rPr>
        <w:t>, in a logic of “</w:t>
      </w:r>
      <w:r w:rsidRPr="00A9089C">
        <w:rPr>
          <w:i/>
          <w:lang w:val="en-US"/>
        </w:rPr>
        <w:t xml:space="preserve">greater coherence between development cooperation, environmental, </w:t>
      </w:r>
      <w:proofErr w:type="spellStart"/>
      <w:r w:rsidRPr="00A9089C">
        <w:rPr>
          <w:i/>
          <w:lang w:val="en-US"/>
        </w:rPr>
        <w:t>labour</w:t>
      </w:r>
      <w:proofErr w:type="spellEnd"/>
      <w:r w:rsidRPr="00A9089C">
        <w:rPr>
          <w:i/>
          <w:lang w:val="en-US"/>
        </w:rPr>
        <w:t>, trade and other external policy tools to promote sustainable garment value chains”</w:t>
      </w:r>
      <w:r w:rsidRPr="00A9089C">
        <w:rPr>
          <w:rStyle w:val="FootnoteReference"/>
          <w:lang w:val="en-US"/>
        </w:rPr>
        <w:footnoteReference w:id="13"/>
      </w:r>
      <w:r w:rsidR="00352561" w:rsidRPr="00A9089C">
        <w:rPr>
          <w:i/>
          <w:lang w:val="en-US"/>
        </w:rPr>
        <w:t>.</w:t>
      </w:r>
    </w:p>
    <w:p w14:paraId="4A8589B6" w14:textId="77777777" w:rsidR="00352561" w:rsidRPr="00A9089C" w:rsidRDefault="00815E0A" w:rsidP="00163B38">
      <w:pPr>
        <w:rPr>
          <w:lang w:val="en-US"/>
        </w:rPr>
      </w:pPr>
      <w:r w:rsidRPr="00A9089C">
        <w:rPr>
          <w:lang w:val="en-US"/>
        </w:rPr>
        <w:t xml:space="preserve">More specifically, the research commissioned by the present document should </w:t>
      </w:r>
      <w:r w:rsidRPr="00A9089C">
        <w:rPr>
          <w:b/>
          <w:lang w:val="en-US"/>
        </w:rPr>
        <w:t>review regulatory needs</w:t>
      </w:r>
      <w:r w:rsidRPr="00A9089C">
        <w:rPr>
          <w:lang w:val="en-US"/>
        </w:rPr>
        <w:t xml:space="preserve"> </w:t>
      </w:r>
      <w:r w:rsidR="002C257B" w:rsidRPr="00A9089C">
        <w:rPr>
          <w:lang w:val="en-US"/>
        </w:rPr>
        <w:t xml:space="preserve">to increase the </w:t>
      </w:r>
      <w:r w:rsidR="005B55DA" w:rsidRPr="00A9089C">
        <w:rPr>
          <w:lang w:val="en-US"/>
        </w:rPr>
        <w:t xml:space="preserve">fairness and </w:t>
      </w:r>
      <w:r w:rsidR="002C257B" w:rsidRPr="00A9089C">
        <w:rPr>
          <w:lang w:val="en-US"/>
        </w:rPr>
        <w:t>sustainability of</w:t>
      </w:r>
      <w:r w:rsidRPr="00A9089C">
        <w:rPr>
          <w:lang w:val="en-US"/>
        </w:rPr>
        <w:t xml:space="preserve"> textile goods entering the EU market and </w:t>
      </w:r>
      <w:r w:rsidRPr="00A9089C">
        <w:rPr>
          <w:b/>
          <w:lang w:val="en-US"/>
        </w:rPr>
        <w:t>identify possible options for additional regulation</w:t>
      </w:r>
      <w:r w:rsidR="00597F1A" w:rsidRPr="00A9089C">
        <w:rPr>
          <w:b/>
          <w:lang w:val="en-US"/>
        </w:rPr>
        <w:t xml:space="preserve"> / programs</w:t>
      </w:r>
      <w:r w:rsidRPr="00A9089C">
        <w:rPr>
          <w:lang w:val="en-US"/>
        </w:rPr>
        <w:t>.</w:t>
      </w:r>
    </w:p>
    <w:p w14:paraId="2D888B03" w14:textId="4A877AF9" w:rsidR="00842051" w:rsidRPr="00A9089C" w:rsidRDefault="00597F1A" w:rsidP="00163B38">
      <w:pPr>
        <w:rPr>
          <w:lang w:val="en-GB"/>
        </w:rPr>
      </w:pPr>
      <w:r w:rsidRPr="00A9089C">
        <w:rPr>
          <w:lang w:val="en-US"/>
        </w:rPr>
        <w:t>T</w:t>
      </w:r>
      <w:r w:rsidR="002C257B" w:rsidRPr="00A9089C">
        <w:rPr>
          <w:lang w:val="en-US"/>
        </w:rPr>
        <w:t>he</w:t>
      </w:r>
      <w:r w:rsidR="00815E0A" w:rsidRPr="00A9089C">
        <w:rPr>
          <w:lang w:val="en-US"/>
        </w:rPr>
        <w:t xml:space="preserve"> advantages and disadvantages </w:t>
      </w:r>
      <w:r w:rsidR="002C257B" w:rsidRPr="00A9089C">
        <w:rPr>
          <w:lang w:val="en-US"/>
        </w:rPr>
        <w:t xml:space="preserve">of those different options </w:t>
      </w:r>
      <w:r w:rsidRPr="00A9089C">
        <w:rPr>
          <w:lang w:val="en-US"/>
        </w:rPr>
        <w:t xml:space="preserve">should be analyzed </w:t>
      </w:r>
      <w:r w:rsidR="00815E0A" w:rsidRPr="00A9089C">
        <w:rPr>
          <w:lang w:val="en-US"/>
        </w:rPr>
        <w:t xml:space="preserve">and </w:t>
      </w:r>
      <w:r w:rsidRPr="00A9089C">
        <w:rPr>
          <w:lang w:val="en-US"/>
        </w:rPr>
        <w:t xml:space="preserve">a </w:t>
      </w:r>
      <w:r w:rsidRPr="00A9089C">
        <w:rPr>
          <w:b/>
          <w:lang w:val="en-US"/>
        </w:rPr>
        <w:t>hierarchy of actions</w:t>
      </w:r>
      <w:r w:rsidRPr="00A9089C">
        <w:rPr>
          <w:lang w:val="en-US"/>
        </w:rPr>
        <w:t xml:space="preserve"> </w:t>
      </w:r>
      <w:r w:rsidR="00842051" w:rsidRPr="00A9089C">
        <w:rPr>
          <w:lang w:val="en-US"/>
        </w:rPr>
        <w:t>provide</w:t>
      </w:r>
      <w:r w:rsidRPr="00A9089C">
        <w:rPr>
          <w:lang w:val="en-US"/>
        </w:rPr>
        <w:t xml:space="preserve">d </w:t>
      </w:r>
      <w:r w:rsidR="00C9555B" w:rsidRPr="00A9089C">
        <w:rPr>
          <w:lang w:val="en-US"/>
        </w:rPr>
        <w:t>in a set of final recommendations</w:t>
      </w:r>
      <w:r w:rsidR="00842051" w:rsidRPr="00A9089C">
        <w:rPr>
          <w:lang w:val="en-US"/>
        </w:rPr>
        <w:t xml:space="preserve"> </w:t>
      </w:r>
      <w:r w:rsidR="003524A1" w:rsidRPr="00A9089C">
        <w:rPr>
          <w:lang w:val="en-US"/>
        </w:rPr>
        <w:t xml:space="preserve">(recognizing that </w:t>
      </w:r>
      <w:r w:rsidR="00C9555B" w:rsidRPr="00A9089C">
        <w:rPr>
          <w:lang w:val="en-US"/>
        </w:rPr>
        <w:t>these actions</w:t>
      </w:r>
      <w:r w:rsidR="003524A1" w:rsidRPr="00A9089C">
        <w:rPr>
          <w:lang w:val="en-US"/>
        </w:rPr>
        <w:t xml:space="preserve"> are not mutually exclusive and can be combined in various ways)</w:t>
      </w:r>
      <w:r w:rsidR="00352561" w:rsidRPr="00A9089C">
        <w:rPr>
          <w:lang w:val="en-US"/>
        </w:rPr>
        <w:t>.</w:t>
      </w:r>
    </w:p>
    <w:p w14:paraId="6ECD50AF" w14:textId="77777777" w:rsidR="00A45FFA" w:rsidRPr="00A9089C" w:rsidRDefault="00A45FFA" w:rsidP="00A45FFA">
      <w:pPr>
        <w:pStyle w:val="Heading2"/>
        <w:rPr>
          <w:b/>
          <w:lang w:val="en-US"/>
        </w:rPr>
      </w:pPr>
      <w:r w:rsidRPr="00A9089C">
        <w:rPr>
          <w:b/>
          <w:color w:val="auto"/>
          <w:lang w:val="en-US"/>
        </w:rPr>
        <w:lastRenderedPageBreak/>
        <w:t>Options</w:t>
      </w:r>
    </w:p>
    <w:p w14:paraId="559D3A31" w14:textId="77777777" w:rsidR="00A45FFA" w:rsidRPr="00A9089C" w:rsidRDefault="00A45FFA" w:rsidP="00A45FFA">
      <w:pPr>
        <w:rPr>
          <w:lang w:val="en-GB"/>
        </w:rPr>
      </w:pPr>
      <w:r w:rsidRPr="00A9089C">
        <w:rPr>
          <w:lang w:val="en-GB"/>
        </w:rPr>
        <w:t xml:space="preserve">Notwithstanding other options that the contractors may identify, the commissioning organisations would like a detailed analysis of the following options.  </w:t>
      </w:r>
    </w:p>
    <w:p w14:paraId="4EF5E012" w14:textId="4A2F6248" w:rsidR="00C7207F" w:rsidRPr="00A9089C" w:rsidRDefault="00A45FFA" w:rsidP="00C7207F">
      <w:pPr>
        <w:numPr>
          <w:ilvl w:val="0"/>
          <w:numId w:val="8"/>
        </w:numPr>
        <w:rPr>
          <w:lang w:val="en-GB"/>
        </w:rPr>
      </w:pPr>
      <w:r w:rsidRPr="00A9089C">
        <w:rPr>
          <w:b/>
          <w:lang w:val="en-GB"/>
        </w:rPr>
        <w:t xml:space="preserve">Market access. </w:t>
      </w:r>
      <w:r w:rsidRPr="00A9089C">
        <w:rPr>
          <w:lang w:val="en-GB"/>
        </w:rPr>
        <w:t xml:space="preserve">What are the legal options to ensure that textile products placed on sale on the EU market are required to meet </w:t>
      </w:r>
      <w:r w:rsidRPr="00A9089C">
        <w:rPr>
          <w:bCs/>
          <w:lang w:val="en-GB"/>
        </w:rPr>
        <w:t>minimum social and environmental criteria for responsible sourcing</w:t>
      </w:r>
      <w:r w:rsidRPr="00A9089C">
        <w:rPr>
          <w:lang w:val="en-US"/>
        </w:rPr>
        <w:t xml:space="preserve"> (ex. ban of toxic substances, respect of workers’ rights)</w:t>
      </w:r>
      <w:r w:rsidR="006C06EC" w:rsidRPr="00A9089C">
        <w:rPr>
          <w:lang w:val="en-US"/>
        </w:rPr>
        <w:t>?</w:t>
      </w:r>
      <w:r w:rsidRPr="00A9089C">
        <w:rPr>
          <w:lang w:val="en-GB"/>
        </w:rPr>
        <w:t xml:space="preserve"> </w:t>
      </w:r>
      <w:r w:rsidR="006C06EC" w:rsidRPr="00A9089C">
        <w:rPr>
          <w:lang w:val="en-GB"/>
        </w:rPr>
        <w:t xml:space="preserve">One specific area of interest concerns the </w:t>
      </w:r>
      <w:r w:rsidR="006C06EC" w:rsidRPr="00A9089C">
        <w:rPr>
          <w:lang w:val="en-US"/>
        </w:rPr>
        <w:t>legal</w:t>
      </w:r>
      <w:r w:rsidR="00C7207F" w:rsidRPr="00A9089C">
        <w:rPr>
          <w:lang w:val="en-US"/>
        </w:rPr>
        <w:t xml:space="preserve"> obligations to provide easily accessible and transparent information on </w:t>
      </w:r>
      <w:r w:rsidR="006C06EC" w:rsidRPr="00A9089C">
        <w:rPr>
          <w:lang w:val="en-US"/>
        </w:rPr>
        <w:t>manufacturing conditions and materials’ properties</w:t>
      </w:r>
      <w:r w:rsidR="00C7207F" w:rsidRPr="00A9089C">
        <w:rPr>
          <w:lang w:val="en-US"/>
        </w:rPr>
        <w:t xml:space="preserve">. </w:t>
      </w:r>
    </w:p>
    <w:p w14:paraId="510D784B" w14:textId="77777777" w:rsidR="00C7207F" w:rsidRPr="00A9089C" w:rsidRDefault="00C7207F" w:rsidP="00A45FFA">
      <w:pPr>
        <w:numPr>
          <w:ilvl w:val="0"/>
          <w:numId w:val="8"/>
        </w:numPr>
        <w:rPr>
          <w:lang w:val="en-GB"/>
        </w:rPr>
      </w:pPr>
      <w:r w:rsidRPr="00A9089C">
        <w:rPr>
          <w:b/>
          <w:lang w:val="en-GB"/>
        </w:rPr>
        <w:t xml:space="preserve">Incentives for good practices. </w:t>
      </w:r>
      <w:r w:rsidRPr="00A9089C">
        <w:rPr>
          <w:lang w:val="en-GB"/>
        </w:rPr>
        <w:t>What measures could be put in place to incentivise the uptake of most virtuous products? An example of measure to consider would be public procurement rules in favour of fair, ethical and green products as well as mission-driven social enterprises, such as Fair Trade Enterprises. The optimal criteria for Extended Producer Responsibility (EPR) schemes should also be considered, as collecting vast amounts of textile waste cannot automatically lead towards sustainability and circularity if waste is not limited, properly sorted for reuse or different high value purposes</w:t>
      </w:r>
      <w:r w:rsidRPr="00A9089C">
        <w:rPr>
          <w:rStyle w:val="FootnoteReference"/>
          <w:lang w:val="en-GB"/>
        </w:rPr>
        <w:footnoteReference w:id="14"/>
      </w:r>
      <w:r w:rsidRPr="00A9089C">
        <w:rPr>
          <w:lang w:val="en-GB"/>
        </w:rPr>
        <w:t>.</w:t>
      </w:r>
    </w:p>
    <w:p w14:paraId="0BCE43F1" w14:textId="2A6359F4" w:rsidR="00A45FFA" w:rsidRPr="00A9089C" w:rsidRDefault="00A45FFA" w:rsidP="00A45FFA">
      <w:pPr>
        <w:numPr>
          <w:ilvl w:val="0"/>
          <w:numId w:val="8"/>
        </w:numPr>
        <w:rPr>
          <w:lang w:val="en-GB"/>
        </w:rPr>
      </w:pPr>
      <w:proofErr w:type="spellStart"/>
      <w:r w:rsidRPr="00A9089C">
        <w:rPr>
          <w:b/>
          <w:lang w:val="en-GB"/>
        </w:rPr>
        <w:t>Ecodesign</w:t>
      </w:r>
      <w:proofErr w:type="spellEnd"/>
      <w:r w:rsidR="00C7207F" w:rsidRPr="00A9089C">
        <w:rPr>
          <w:b/>
          <w:lang w:val="en-GB"/>
        </w:rPr>
        <w:t>-</w:t>
      </w:r>
      <w:r w:rsidRPr="00A9089C">
        <w:rPr>
          <w:b/>
          <w:lang w:val="en-GB"/>
        </w:rPr>
        <w:t>style regulatory tools for textiles</w:t>
      </w:r>
      <w:r w:rsidRPr="00A9089C">
        <w:rPr>
          <w:lang w:val="en-GB"/>
        </w:rPr>
        <w:t>. T</w:t>
      </w:r>
      <w:r w:rsidRPr="00A9089C">
        <w:rPr>
          <w:lang w:val="en-US"/>
        </w:rPr>
        <w:t xml:space="preserve">he </w:t>
      </w:r>
      <w:hyperlink r:id="rId17" w:history="1">
        <w:proofErr w:type="spellStart"/>
        <w:r w:rsidRPr="00A9089C">
          <w:rPr>
            <w:rStyle w:val="Hyperlink"/>
            <w:lang w:val="en-US"/>
          </w:rPr>
          <w:t>Ecodesign</w:t>
        </w:r>
        <w:proofErr w:type="spellEnd"/>
        <w:r w:rsidRPr="00A9089C">
          <w:rPr>
            <w:rStyle w:val="Hyperlink"/>
            <w:lang w:val="en-US"/>
          </w:rPr>
          <w:t xml:space="preserve"> Directive</w:t>
        </w:r>
      </w:hyperlink>
      <w:r w:rsidRPr="00A9089C">
        <w:rPr>
          <w:lang w:val="en-US"/>
        </w:rPr>
        <w:t xml:space="preserve"> currently applies to the energy efficiency of electrical products while the </w:t>
      </w:r>
      <w:r w:rsidRPr="00A9089C">
        <w:rPr>
          <w:lang w:val="en-GB"/>
        </w:rPr>
        <w:t>circular economy package</w:t>
      </w:r>
      <w:r w:rsidRPr="00A9089C">
        <w:rPr>
          <w:lang w:val="en-US"/>
        </w:rPr>
        <w:t xml:space="preserve"> mainly considers products at their ‘end of life’</w:t>
      </w:r>
      <w:r w:rsidRPr="00A9089C">
        <w:rPr>
          <w:vertAlign w:val="superscript"/>
          <w:lang w:val="en-US"/>
        </w:rPr>
        <w:footnoteReference w:id="15"/>
      </w:r>
      <w:r w:rsidRPr="00A9089C">
        <w:rPr>
          <w:lang w:val="en-US"/>
        </w:rPr>
        <w:t>. There is scope for developing new ‘</w:t>
      </w:r>
      <w:proofErr w:type="spellStart"/>
      <w:r w:rsidRPr="00A9089C">
        <w:rPr>
          <w:lang w:val="en-US"/>
        </w:rPr>
        <w:t>Ecodesign</w:t>
      </w:r>
      <w:proofErr w:type="spellEnd"/>
      <w:r w:rsidRPr="00A9089C">
        <w:rPr>
          <w:lang w:val="en-US"/>
        </w:rPr>
        <w:t>-style</w:t>
      </w:r>
      <w:r w:rsidR="00C7207F" w:rsidRPr="00A9089C">
        <w:rPr>
          <w:lang w:val="en-US"/>
        </w:rPr>
        <w:t>’</w:t>
      </w:r>
      <w:r w:rsidRPr="00A9089C">
        <w:rPr>
          <w:lang w:val="en-US"/>
        </w:rPr>
        <w:t xml:space="preserve"> legislation that would apply to other material streams such as textiles. This could help transform the clothing production market through high minimum design standards, taking a Lifecycle Assessment approach. The most ambitious criteria for durability and sustainability should be considered based on an analysis of existing voluntary standards and certification schemes.</w:t>
      </w:r>
    </w:p>
    <w:p w14:paraId="472D6434" w14:textId="43A3FF57" w:rsidR="00A45FFA" w:rsidRPr="00A9089C" w:rsidRDefault="00A45FFA" w:rsidP="005B506A">
      <w:pPr>
        <w:numPr>
          <w:ilvl w:val="0"/>
          <w:numId w:val="8"/>
        </w:numPr>
        <w:rPr>
          <w:lang w:val="en-GB"/>
        </w:rPr>
      </w:pPr>
      <w:r w:rsidRPr="00A9089C">
        <w:rPr>
          <w:b/>
          <w:lang w:val="en-GB"/>
        </w:rPr>
        <w:t>Multi-Stakeholder Initiatives</w:t>
      </w:r>
      <w:r w:rsidRPr="00A9089C">
        <w:rPr>
          <w:lang w:val="en-GB"/>
        </w:rPr>
        <w:t xml:space="preserve"> (MSI). </w:t>
      </w:r>
      <w:r w:rsidR="000460A1" w:rsidRPr="00A9089C">
        <w:rPr>
          <w:lang w:val="en-GB"/>
        </w:rPr>
        <w:t>This part</w:t>
      </w:r>
      <w:r w:rsidRPr="00A9089C">
        <w:rPr>
          <w:lang w:val="en-GB"/>
        </w:rPr>
        <w:t xml:space="preserve"> would explore the feasibility of an EU-level MSI on textiles, potentially based on the ‘germ’ of level playing field created by the agreement between Dutch and German MSIs. The overarching goal would be to agree on common processes, methodologies and projects to improve social and environmental conditions along textile supply chains, e.g. implementation of due diligence procedures by companies or joint capacity building programmes in producing countries</w:t>
      </w:r>
      <w:r w:rsidRPr="00A9089C">
        <w:rPr>
          <w:rStyle w:val="FootnoteReference"/>
          <w:lang w:val="en-GB"/>
        </w:rPr>
        <w:footnoteReference w:id="16"/>
      </w:r>
      <w:r w:rsidRPr="00A9089C">
        <w:rPr>
          <w:lang w:val="en-GB"/>
        </w:rPr>
        <w:t>.</w:t>
      </w:r>
    </w:p>
    <w:p w14:paraId="68E4E050" w14:textId="51DF5654" w:rsidR="00A45FFA" w:rsidRPr="00A9089C" w:rsidRDefault="00A45FFA" w:rsidP="00A45FFA">
      <w:pPr>
        <w:pStyle w:val="ListParagraph"/>
        <w:numPr>
          <w:ilvl w:val="0"/>
          <w:numId w:val="8"/>
        </w:numPr>
        <w:rPr>
          <w:lang w:val="en-GB"/>
        </w:rPr>
      </w:pPr>
      <w:r w:rsidRPr="00A9089C">
        <w:rPr>
          <w:lang w:val="en-GB"/>
        </w:rPr>
        <w:t xml:space="preserve">Textile specific (mandatory) </w:t>
      </w:r>
      <w:r w:rsidRPr="00B141F5">
        <w:rPr>
          <w:b/>
          <w:lang w:val="en-GB"/>
        </w:rPr>
        <w:t>Due Diligence</w:t>
      </w:r>
      <w:r w:rsidR="00B141F5" w:rsidRPr="00B141F5">
        <w:rPr>
          <w:b/>
          <w:lang w:val="en-GB"/>
        </w:rPr>
        <w:t xml:space="preserve"> on Human Rights and the environment</w:t>
      </w:r>
      <w:r w:rsidR="00B141F5" w:rsidRPr="00B141F5">
        <w:rPr>
          <w:lang w:val="en-GB"/>
        </w:rPr>
        <w:t>.</w:t>
      </w:r>
      <w:r w:rsidR="00B141F5">
        <w:rPr>
          <w:b/>
          <w:lang w:val="en-GB"/>
        </w:rPr>
        <w:t xml:space="preserve"> </w:t>
      </w:r>
      <w:r w:rsidRPr="00A9089C">
        <w:rPr>
          <w:lang w:val="en-GB"/>
        </w:rPr>
        <w:t xml:space="preserve">Such a provision would place requirements on textile companies to identify, prevent, mitigate and account for risks of high social and environmental impacts within their supply chains. Here, </w:t>
      </w:r>
      <w:r w:rsidR="00B141F5">
        <w:rPr>
          <w:lang w:val="en-GB"/>
        </w:rPr>
        <w:t xml:space="preserve">the advantages of a sectorial due diligence </w:t>
      </w:r>
      <w:r w:rsidRPr="00A9089C">
        <w:rPr>
          <w:lang w:val="en-GB"/>
        </w:rPr>
        <w:t xml:space="preserve">legislation in such a high-risk value chain would be explored, drawing experience from similar initiatives in other sectors, e.g. Timber or Conflict Minerals Regulations. Elements to be considered would include: guidance to companies for operationalization, targeting the end part of the chains (e.g. cotton smallholders, artisans, homebased / informal workers), complementarity with </w:t>
      </w:r>
      <w:proofErr w:type="spellStart"/>
      <w:r w:rsidRPr="00A9089C">
        <w:rPr>
          <w:lang w:val="en-GB"/>
        </w:rPr>
        <w:t>mu</w:t>
      </w:r>
      <w:r w:rsidR="00C7207F" w:rsidRPr="00A9089C">
        <w:rPr>
          <w:lang w:val="en-GB"/>
        </w:rPr>
        <w:t>ltisectorial</w:t>
      </w:r>
      <w:proofErr w:type="spellEnd"/>
      <w:r w:rsidR="00C7207F" w:rsidRPr="00A9089C">
        <w:rPr>
          <w:lang w:val="en-GB"/>
        </w:rPr>
        <w:t xml:space="preserve"> EU mandatory H</w:t>
      </w:r>
      <w:r w:rsidR="00B141F5">
        <w:rPr>
          <w:lang w:val="en-GB"/>
        </w:rPr>
        <w:t xml:space="preserve">uman </w:t>
      </w:r>
      <w:r w:rsidR="00C7207F" w:rsidRPr="00A9089C">
        <w:rPr>
          <w:lang w:val="en-GB"/>
        </w:rPr>
        <w:t>R</w:t>
      </w:r>
      <w:r w:rsidR="00B141F5">
        <w:rPr>
          <w:lang w:val="en-GB"/>
        </w:rPr>
        <w:t xml:space="preserve">ights </w:t>
      </w:r>
      <w:r w:rsidR="00C7207F" w:rsidRPr="00A9089C">
        <w:rPr>
          <w:lang w:val="en-GB"/>
        </w:rPr>
        <w:t>D</w:t>
      </w:r>
      <w:r w:rsidR="00B141F5">
        <w:rPr>
          <w:lang w:val="en-GB"/>
        </w:rPr>
        <w:t xml:space="preserve">ue </w:t>
      </w:r>
      <w:r w:rsidR="00C7207F" w:rsidRPr="00A9089C">
        <w:rPr>
          <w:lang w:val="en-GB"/>
        </w:rPr>
        <w:t>D</w:t>
      </w:r>
      <w:r w:rsidR="00B141F5">
        <w:rPr>
          <w:lang w:val="en-GB"/>
        </w:rPr>
        <w:t>iligence</w:t>
      </w:r>
      <w:r w:rsidR="00C7207F" w:rsidRPr="00A9089C">
        <w:rPr>
          <w:lang w:val="en-GB"/>
        </w:rPr>
        <w:t xml:space="preserve"> </w:t>
      </w:r>
      <w:r w:rsidR="00B141F5">
        <w:rPr>
          <w:lang w:val="en-GB"/>
        </w:rPr>
        <w:t xml:space="preserve">(HRDD) </w:t>
      </w:r>
      <w:r w:rsidR="00C7207F" w:rsidRPr="00A9089C">
        <w:rPr>
          <w:lang w:val="en-US"/>
        </w:rPr>
        <w:t>and use of</w:t>
      </w:r>
      <w:r w:rsidRPr="00A9089C">
        <w:rPr>
          <w:lang w:val="en-US"/>
        </w:rPr>
        <w:t xml:space="preserve"> </w:t>
      </w:r>
      <w:r w:rsidR="00C7207F" w:rsidRPr="00A9089C">
        <w:rPr>
          <w:lang w:val="en-US"/>
        </w:rPr>
        <w:t xml:space="preserve">voluntary </w:t>
      </w:r>
      <w:r w:rsidRPr="00A9089C">
        <w:rPr>
          <w:lang w:val="en-GB"/>
        </w:rPr>
        <w:t>certification scheme</w:t>
      </w:r>
      <w:r w:rsidRPr="00A9089C">
        <w:rPr>
          <w:lang w:val="en-US"/>
        </w:rPr>
        <w:t>s</w:t>
      </w:r>
      <w:r w:rsidRPr="00A9089C">
        <w:rPr>
          <w:lang w:val="en-GB"/>
        </w:rPr>
        <w:t>.</w:t>
      </w:r>
    </w:p>
    <w:p w14:paraId="792964C7" w14:textId="1BB59EB2" w:rsidR="009F694B" w:rsidRPr="00A9089C" w:rsidRDefault="00A45FFA" w:rsidP="00A45FFA">
      <w:pPr>
        <w:numPr>
          <w:ilvl w:val="0"/>
          <w:numId w:val="8"/>
        </w:numPr>
        <w:rPr>
          <w:lang w:val="en-GB"/>
        </w:rPr>
      </w:pPr>
      <w:r w:rsidRPr="00A9089C">
        <w:rPr>
          <w:b/>
          <w:lang w:val="en-GB"/>
        </w:rPr>
        <w:t>Development cooperation.</w:t>
      </w:r>
      <w:r w:rsidRPr="00A9089C">
        <w:rPr>
          <w:lang w:val="en-GB"/>
        </w:rPr>
        <w:t xml:space="preserve"> Building up on DG </w:t>
      </w:r>
      <w:proofErr w:type="spellStart"/>
      <w:r w:rsidRPr="00A9089C">
        <w:rPr>
          <w:lang w:val="en-GB"/>
        </w:rPr>
        <w:t>Devco</w:t>
      </w:r>
      <w:proofErr w:type="spellEnd"/>
      <w:r w:rsidRPr="00A9089C">
        <w:rPr>
          <w:lang w:val="en-GB"/>
        </w:rPr>
        <w:t xml:space="preserve"> 2017 package</w:t>
      </w:r>
      <w:r w:rsidRPr="00A9089C">
        <w:rPr>
          <w:vertAlign w:val="superscript"/>
          <w:lang w:val="en-GB"/>
        </w:rPr>
        <w:footnoteReference w:id="17"/>
      </w:r>
      <w:r w:rsidRPr="00A9089C">
        <w:rPr>
          <w:lang w:val="en-GB"/>
        </w:rPr>
        <w:t xml:space="preserve">, this part would provide additional and potentially innovative options in terms of policies, capacity-building programmes </w:t>
      </w:r>
      <w:r w:rsidRPr="00A9089C">
        <w:rPr>
          <w:lang w:val="en-GB"/>
        </w:rPr>
        <w:lastRenderedPageBreak/>
        <w:t>and financial assistance. The overarching goal being to further support the development of fair</w:t>
      </w:r>
      <w:r w:rsidR="006C06EC" w:rsidRPr="00A9089C">
        <w:rPr>
          <w:lang w:val="en-GB"/>
        </w:rPr>
        <w:t>, transparent</w:t>
      </w:r>
      <w:r w:rsidRPr="00A9089C">
        <w:rPr>
          <w:lang w:val="en-GB"/>
        </w:rPr>
        <w:t xml:space="preserve"> and sustainable textile supply chains, promote the proliferation of good practices and/or to improve the standards of governance</w:t>
      </w:r>
      <w:r w:rsidR="009F694B" w:rsidRPr="00A9089C">
        <w:rPr>
          <w:lang w:val="en-GB"/>
        </w:rPr>
        <w:t xml:space="preserve"> and law enforcement capacities of producing countries.</w:t>
      </w:r>
    </w:p>
    <w:p w14:paraId="1BA1A853" w14:textId="77777777" w:rsidR="00A45FFA" w:rsidRPr="00A9089C" w:rsidRDefault="00A45FFA" w:rsidP="00A45FFA">
      <w:pPr>
        <w:pStyle w:val="Heading2"/>
        <w:rPr>
          <w:b/>
          <w:color w:val="auto"/>
        </w:rPr>
      </w:pPr>
      <w:proofErr w:type="spellStart"/>
      <w:r w:rsidRPr="00A9089C">
        <w:rPr>
          <w:b/>
          <w:color w:val="auto"/>
        </w:rPr>
        <w:t>Methodology</w:t>
      </w:r>
      <w:proofErr w:type="spellEnd"/>
    </w:p>
    <w:p w14:paraId="23C3452E" w14:textId="3E088EBB" w:rsidR="00A45FFA" w:rsidRPr="00A9089C" w:rsidRDefault="00A45FFA" w:rsidP="00A45FFA">
      <w:pPr>
        <w:pStyle w:val="ListParagraph"/>
        <w:numPr>
          <w:ilvl w:val="0"/>
          <w:numId w:val="11"/>
        </w:numPr>
        <w:rPr>
          <w:lang w:val="en-US"/>
        </w:rPr>
      </w:pPr>
      <w:r w:rsidRPr="00A9089C">
        <w:rPr>
          <w:lang w:val="en-GB"/>
        </w:rPr>
        <w:t xml:space="preserve">In a context of increasing concern for both </w:t>
      </w:r>
      <w:r w:rsidRPr="00A9089C">
        <w:rPr>
          <w:lang w:val="en-US"/>
        </w:rPr>
        <w:t>fairness and environmental justice, this research will inform the debate around an ambitious and integrated EU strategy for fair and sustainable textile supply chains. In that sense, the strategy proposed should be designed with a ‘Commission-wide’ approach (e.g. DGs ENV, DEVCO, GROW</w:t>
      </w:r>
      <w:r w:rsidR="00E53047">
        <w:rPr>
          <w:lang w:val="en-US"/>
        </w:rPr>
        <w:t>, TRADE</w:t>
      </w:r>
      <w:r w:rsidRPr="00A9089C">
        <w:rPr>
          <w:lang w:val="en-US"/>
        </w:rPr>
        <w:t>).</w:t>
      </w:r>
    </w:p>
    <w:p w14:paraId="1541C510" w14:textId="77777777" w:rsidR="00A45FFA" w:rsidRPr="00A9089C" w:rsidRDefault="00A45FFA" w:rsidP="00A45FFA">
      <w:pPr>
        <w:pStyle w:val="ListParagraph"/>
        <w:numPr>
          <w:ilvl w:val="0"/>
          <w:numId w:val="11"/>
        </w:numPr>
        <w:rPr>
          <w:lang w:val="en-US"/>
        </w:rPr>
      </w:pPr>
      <w:r w:rsidRPr="00A9089C">
        <w:rPr>
          <w:lang w:val="en-US"/>
        </w:rPr>
        <w:t>Proposed methodology: desk research (especially on existing sectorial EU legislations, for potential adaptation to the textile sector), combined with interview of selected stakeholders, i.e. policy-makers, academics, NGOs experts.</w:t>
      </w:r>
    </w:p>
    <w:p w14:paraId="1731B801" w14:textId="77777777" w:rsidR="00A45FFA" w:rsidRPr="00A9089C" w:rsidRDefault="00A45FFA" w:rsidP="00A45FFA">
      <w:pPr>
        <w:pStyle w:val="ListParagraph"/>
        <w:numPr>
          <w:ilvl w:val="0"/>
          <w:numId w:val="3"/>
        </w:numPr>
        <w:rPr>
          <w:lang w:val="en-US"/>
        </w:rPr>
      </w:pPr>
      <w:r w:rsidRPr="00A9089C">
        <w:rPr>
          <w:lang w:val="en-US"/>
        </w:rPr>
        <w:t xml:space="preserve">The commissioning </w:t>
      </w:r>
      <w:proofErr w:type="spellStart"/>
      <w:r w:rsidRPr="00A9089C">
        <w:rPr>
          <w:lang w:val="en-US"/>
        </w:rPr>
        <w:t>organisations</w:t>
      </w:r>
      <w:proofErr w:type="spellEnd"/>
      <w:r w:rsidRPr="00A9089C">
        <w:rPr>
          <w:lang w:val="en-US"/>
        </w:rPr>
        <w:t xml:space="preserve"> have partial analysis on various of the options identified above. They will be provided to the appointed contractors. This will allow the contractors to spend more time on those options for which the commissioning </w:t>
      </w:r>
      <w:proofErr w:type="spellStart"/>
      <w:r w:rsidRPr="00A9089C">
        <w:rPr>
          <w:lang w:val="en-US"/>
        </w:rPr>
        <w:t>organisations</w:t>
      </w:r>
      <w:proofErr w:type="spellEnd"/>
      <w:r w:rsidRPr="00A9089C">
        <w:rPr>
          <w:lang w:val="en-US"/>
        </w:rPr>
        <w:t xml:space="preserve"> have less existing available analysis.</w:t>
      </w:r>
    </w:p>
    <w:p w14:paraId="696CB2E3" w14:textId="3D36B16F" w:rsidR="00A45FFA" w:rsidRPr="00A9089C" w:rsidRDefault="00A45FFA" w:rsidP="00B141F5">
      <w:pPr>
        <w:pStyle w:val="ListParagraph"/>
        <w:numPr>
          <w:ilvl w:val="0"/>
          <w:numId w:val="3"/>
        </w:numPr>
        <w:rPr>
          <w:lang w:val="en-US"/>
        </w:rPr>
      </w:pPr>
      <w:r w:rsidRPr="00A9089C">
        <w:rPr>
          <w:lang w:val="en-US"/>
        </w:rPr>
        <w:t>The expected target groups will be newly elected MEPs</w:t>
      </w:r>
      <w:r w:rsidR="00B141F5">
        <w:rPr>
          <w:lang w:val="en-US"/>
        </w:rPr>
        <w:t xml:space="preserve"> </w:t>
      </w:r>
      <w:r w:rsidR="00B141F5" w:rsidRPr="00B141F5">
        <w:rPr>
          <w:lang w:val="en-US"/>
        </w:rPr>
        <w:t xml:space="preserve">and other EU institutions staff </w:t>
      </w:r>
      <w:r w:rsidRPr="00A9089C">
        <w:rPr>
          <w:lang w:val="en-US"/>
        </w:rPr>
        <w:t xml:space="preserve">willing to </w:t>
      </w:r>
      <w:r w:rsidR="00B141F5">
        <w:rPr>
          <w:lang w:val="en-US"/>
        </w:rPr>
        <w:t xml:space="preserve">work collectively on the matter, as well as </w:t>
      </w:r>
      <w:r w:rsidRPr="00A9089C">
        <w:rPr>
          <w:lang w:val="en-US"/>
        </w:rPr>
        <w:t xml:space="preserve">interested CSOs from social and environmental movements. </w:t>
      </w:r>
    </w:p>
    <w:p w14:paraId="0A1794F8" w14:textId="77777777" w:rsidR="00A45FFA" w:rsidRPr="00A9089C" w:rsidRDefault="00A45FFA" w:rsidP="00A45FFA">
      <w:pPr>
        <w:pStyle w:val="ListParagraph"/>
        <w:numPr>
          <w:ilvl w:val="0"/>
          <w:numId w:val="3"/>
        </w:numPr>
        <w:rPr>
          <w:lang w:val="en-US"/>
        </w:rPr>
      </w:pPr>
      <w:r w:rsidRPr="00A9089C">
        <w:rPr>
          <w:lang w:val="en-US"/>
        </w:rPr>
        <w:t>Particular attention should be paid to the coherence with the EU approach to the Sustainable Development Goals (SDGs) and the 2030 agenda</w:t>
      </w:r>
      <w:r w:rsidRPr="00A9089C">
        <w:rPr>
          <w:rStyle w:val="FootnoteReference"/>
          <w:lang w:val="en-US"/>
        </w:rPr>
        <w:footnoteReference w:id="18"/>
      </w:r>
      <w:r w:rsidRPr="00A9089C">
        <w:rPr>
          <w:lang w:val="en-US"/>
        </w:rPr>
        <w:t xml:space="preserve"> as well as the 7</w:t>
      </w:r>
      <w:r w:rsidRPr="00A9089C">
        <w:rPr>
          <w:vertAlign w:val="superscript"/>
          <w:lang w:val="en-US"/>
        </w:rPr>
        <w:t>th</w:t>
      </w:r>
      <w:r w:rsidRPr="00A9089C">
        <w:rPr>
          <w:lang w:val="en-US"/>
        </w:rPr>
        <w:t xml:space="preserve"> Environmental Action </w:t>
      </w:r>
      <w:proofErr w:type="spellStart"/>
      <w:r w:rsidRPr="00A9089C">
        <w:rPr>
          <w:lang w:val="en-US"/>
        </w:rPr>
        <w:t>Programme’s</w:t>
      </w:r>
      <w:proofErr w:type="spellEnd"/>
      <w:r w:rsidRPr="00A9089C">
        <w:rPr>
          <w:lang w:val="en-US"/>
        </w:rPr>
        <w:t xml:space="preserve"> goal for non-toxic material cycles.</w:t>
      </w:r>
    </w:p>
    <w:p w14:paraId="512E461E" w14:textId="77777777" w:rsidR="00F72245" w:rsidRPr="00622954" w:rsidRDefault="00F72245" w:rsidP="00F72245">
      <w:pPr>
        <w:rPr>
          <w:rStyle w:val="Heading2Char"/>
          <w:b/>
          <w:color w:val="auto"/>
          <w:lang w:val="en-US"/>
        </w:rPr>
      </w:pPr>
      <w:r w:rsidRPr="00622954">
        <w:rPr>
          <w:rStyle w:val="Heading2Char"/>
          <w:b/>
          <w:color w:val="auto"/>
          <w:lang w:val="en-US"/>
        </w:rPr>
        <w:t>Maximum available budget</w:t>
      </w:r>
    </w:p>
    <w:p w14:paraId="10ADB33B" w14:textId="28286231" w:rsidR="00F72245" w:rsidRPr="00A9089C" w:rsidRDefault="00F72245" w:rsidP="00F72245">
      <w:pPr>
        <w:pStyle w:val="ListParagraph"/>
        <w:numPr>
          <w:ilvl w:val="0"/>
          <w:numId w:val="11"/>
        </w:numPr>
        <w:rPr>
          <w:lang w:val="en-US"/>
        </w:rPr>
      </w:pPr>
      <w:r w:rsidRPr="00A9089C">
        <w:rPr>
          <w:lang w:val="en-US"/>
        </w:rPr>
        <w:t>€ 1</w:t>
      </w:r>
      <w:r w:rsidR="00A45FFA" w:rsidRPr="00A9089C">
        <w:rPr>
          <w:lang w:val="en-US"/>
        </w:rPr>
        <w:t>5</w:t>
      </w:r>
      <w:r w:rsidRPr="00A9089C">
        <w:rPr>
          <w:lang w:val="en-US"/>
        </w:rPr>
        <w:t>,000 (including VAT).</w:t>
      </w:r>
    </w:p>
    <w:p w14:paraId="13090467" w14:textId="181D49EB" w:rsidR="00332609" w:rsidRPr="00A9089C" w:rsidRDefault="00332609" w:rsidP="00332609">
      <w:pPr>
        <w:pStyle w:val="Heading2"/>
        <w:rPr>
          <w:b/>
          <w:color w:val="auto"/>
          <w:lang w:val="en-GB"/>
        </w:rPr>
      </w:pPr>
      <w:r w:rsidRPr="00A9089C">
        <w:rPr>
          <w:b/>
          <w:color w:val="auto"/>
          <w:lang w:val="en-GB"/>
        </w:rPr>
        <w:t>Expected results</w:t>
      </w:r>
    </w:p>
    <w:p w14:paraId="3F032B0E" w14:textId="1F23ABA5" w:rsidR="00332609" w:rsidRPr="00A9089C" w:rsidRDefault="00332609" w:rsidP="00352561">
      <w:pPr>
        <w:pStyle w:val="ListParagraph"/>
        <w:numPr>
          <w:ilvl w:val="0"/>
          <w:numId w:val="9"/>
        </w:numPr>
        <w:rPr>
          <w:lang w:val="en-US"/>
        </w:rPr>
      </w:pPr>
      <w:r w:rsidRPr="00A9089C">
        <w:rPr>
          <w:lang w:val="en-US"/>
        </w:rPr>
        <w:t xml:space="preserve">Draft report by </w:t>
      </w:r>
      <w:r w:rsidR="000460A1" w:rsidRPr="00A9089C">
        <w:rPr>
          <w:lang w:val="en-US"/>
        </w:rPr>
        <w:t>30</w:t>
      </w:r>
      <w:r w:rsidR="000460A1" w:rsidRPr="00A9089C">
        <w:rPr>
          <w:vertAlign w:val="superscript"/>
          <w:lang w:val="en-US"/>
        </w:rPr>
        <w:t>th</w:t>
      </w:r>
      <w:r w:rsidR="000460A1" w:rsidRPr="00A9089C">
        <w:rPr>
          <w:lang w:val="en-US"/>
        </w:rPr>
        <w:t xml:space="preserve"> of September 2019</w:t>
      </w:r>
      <w:r w:rsidR="00352561" w:rsidRPr="00A9089C">
        <w:rPr>
          <w:lang w:val="en-US"/>
        </w:rPr>
        <w:t>,</w:t>
      </w:r>
      <w:r w:rsidR="00352561" w:rsidRPr="00A9089C">
        <w:rPr>
          <w:lang w:val="en-GB"/>
        </w:rPr>
        <w:t xml:space="preserve"> </w:t>
      </w:r>
      <w:r w:rsidR="00352561" w:rsidRPr="00A9089C">
        <w:rPr>
          <w:lang w:val="en-US"/>
        </w:rPr>
        <w:t>including, as a minimum, an in-depth analysis of most relevant options.</w:t>
      </w:r>
    </w:p>
    <w:p w14:paraId="779782A3" w14:textId="19F25D7E" w:rsidR="00332609" w:rsidRPr="00A9089C" w:rsidRDefault="006721B6" w:rsidP="000460A1">
      <w:pPr>
        <w:pStyle w:val="ListParagraph"/>
        <w:numPr>
          <w:ilvl w:val="0"/>
          <w:numId w:val="9"/>
        </w:numPr>
        <w:rPr>
          <w:lang w:val="en-US"/>
        </w:rPr>
      </w:pPr>
      <w:r w:rsidRPr="00A9089C">
        <w:rPr>
          <w:lang w:val="en-US"/>
        </w:rPr>
        <w:t xml:space="preserve">Presentation at workshop (physical or on-line webinar) by </w:t>
      </w:r>
      <w:r w:rsidR="000460A1" w:rsidRPr="00A9089C">
        <w:rPr>
          <w:lang w:val="en-US"/>
        </w:rPr>
        <w:t>30th of September 2019</w:t>
      </w:r>
      <w:r w:rsidRPr="00A9089C">
        <w:rPr>
          <w:lang w:val="en-US"/>
        </w:rPr>
        <w:t xml:space="preserve">: </w:t>
      </w:r>
      <w:r w:rsidR="00332609" w:rsidRPr="00A9089C">
        <w:rPr>
          <w:lang w:val="en-US"/>
        </w:rPr>
        <w:t xml:space="preserve">preliminary findings and feedback from </w:t>
      </w:r>
      <w:r w:rsidR="00946C9B" w:rsidRPr="00A9089C">
        <w:rPr>
          <w:lang w:val="en-US"/>
        </w:rPr>
        <w:t>relevant stakeholders</w:t>
      </w:r>
      <w:r w:rsidR="00352561" w:rsidRPr="00A9089C">
        <w:rPr>
          <w:lang w:val="en-US"/>
        </w:rPr>
        <w:t>.</w:t>
      </w:r>
    </w:p>
    <w:p w14:paraId="39862340" w14:textId="41CAD22D" w:rsidR="00C9555B" w:rsidRPr="00A9089C" w:rsidRDefault="00332609" w:rsidP="00332609">
      <w:pPr>
        <w:pStyle w:val="ListParagraph"/>
        <w:numPr>
          <w:ilvl w:val="0"/>
          <w:numId w:val="9"/>
        </w:numPr>
        <w:rPr>
          <w:lang w:val="en-US"/>
        </w:rPr>
      </w:pPr>
      <w:r w:rsidRPr="00A9089C">
        <w:rPr>
          <w:lang w:val="en-US"/>
        </w:rPr>
        <w:t xml:space="preserve">Final report </w:t>
      </w:r>
      <w:r w:rsidR="005E127D" w:rsidRPr="00A9089C">
        <w:rPr>
          <w:lang w:val="en-US"/>
        </w:rPr>
        <w:t xml:space="preserve">due </w:t>
      </w:r>
      <w:r w:rsidRPr="00A9089C">
        <w:rPr>
          <w:lang w:val="en-US"/>
        </w:rPr>
        <w:t>by</w:t>
      </w:r>
      <w:r w:rsidR="00A9089C" w:rsidRPr="00A9089C">
        <w:rPr>
          <w:lang w:val="en-US"/>
        </w:rPr>
        <w:t xml:space="preserve"> 15</w:t>
      </w:r>
      <w:r w:rsidR="00A9089C" w:rsidRPr="00A9089C">
        <w:rPr>
          <w:vertAlign w:val="superscript"/>
          <w:lang w:val="en-US"/>
        </w:rPr>
        <w:t>th</w:t>
      </w:r>
      <w:r w:rsidR="00A9089C" w:rsidRPr="00A9089C">
        <w:rPr>
          <w:lang w:val="en-US"/>
        </w:rPr>
        <w:t xml:space="preserve"> of November 2019</w:t>
      </w:r>
      <w:r w:rsidR="00C9555B" w:rsidRPr="00A9089C">
        <w:rPr>
          <w:lang w:val="en-US"/>
        </w:rPr>
        <w:t>.</w:t>
      </w:r>
      <w:r w:rsidR="005E127D" w:rsidRPr="00A9089C">
        <w:rPr>
          <w:lang w:val="en-GB"/>
        </w:rPr>
        <w:t xml:space="preserve"> </w:t>
      </w:r>
      <w:r w:rsidR="005E127D" w:rsidRPr="00A9089C">
        <w:rPr>
          <w:lang w:val="en-US"/>
        </w:rPr>
        <w:t xml:space="preserve">The final report should include, as a minimum, an executive summary, a detailed analysis of </w:t>
      </w:r>
      <w:r w:rsidR="00DD7565" w:rsidRPr="00A9089C">
        <w:rPr>
          <w:lang w:val="en-US"/>
        </w:rPr>
        <w:t xml:space="preserve">proposed EU interventions </w:t>
      </w:r>
      <w:r w:rsidR="005E127D" w:rsidRPr="00A9089C">
        <w:rPr>
          <w:lang w:val="en-US"/>
        </w:rPr>
        <w:t>and section with conclusions</w:t>
      </w:r>
      <w:r w:rsidR="00A068D5">
        <w:rPr>
          <w:lang w:val="en-US"/>
        </w:rPr>
        <w:t xml:space="preserve"> and recommendations</w:t>
      </w:r>
      <w:r w:rsidR="005E127D" w:rsidRPr="00A9089C">
        <w:rPr>
          <w:lang w:val="en-US"/>
        </w:rPr>
        <w:t>.</w:t>
      </w:r>
      <w:r w:rsidR="00DD7565" w:rsidRPr="00A9089C">
        <w:rPr>
          <w:lang w:val="en-GB"/>
        </w:rPr>
        <w:t xml:space="preserve"> The final report will be presented in the shape of a non-official (or “shadow”) proposal for an </w:t>
      </w:r>
      <w:r w:rsidR="00DD7565" w:rsidRPr="00A9089C">
        <w:rPr>
          <w:lang w:val="en-US"/>
        </w:rPr>
        <w:t>ambitious and integrated EU strategy in support of fair and sustainable textile supply chains.</w:t>
      </w:r>
    </w:p>
    <w:p w14:paraId="4276C4CA" w14:textId="75BC6AF7" w:rsidR="00C9555B" w:rsidRPr="00A9089C" w:rsidRDefault="008234D6" w:rsidP="00665C2F">
      <w:pPr>
        <w:pStyle w:val="ListParagraph"/>
        <w:numPr>
          <w:ilvl w:val="0"/>
          <w:numId w:val="9"/>
        </w:numPr>
        <w:rPr>
          <w:lang w:val="en-US"/>
        </w:rPr>
      </w:pPr>
      <w:r w:rsidRPr="00A9089C">
        <w:rPr>
          <w:lang w:val="en-US"/>
        </w:rPr>
        <w:t xml:space="preserve">Presentation at workshop (physical or on-line webinar) by </w:t>
      </w:r>
      <w:r w:rsidR="00A9089C" w:rsidRPr="00A9089C">
        <w:rPr>
          <w:lang w:val="en-US"/>
        </w:rPr>
        <w:t>15</w:t>
      </w:r>
      <w:r w:rsidR="00A9089C" w:rsidRPr="00A9089C">
        <w:rPr>
          <w:vertAlign w:val="superscript"/>
          <w:lang w:val="en-US"/>
        </w:rPr>
        <w:t>th</w:t>
      </w:r>
      <w:r w:rsidR="00A9089C" w:rsidRPr="00A9089C">
        <w:rPr>
          <w:lang w:val="en-US"/>
        </w:rPr>
        <w:t xml:space="preserve"> of November 2019</w:t>
      </w:r>
      <w:r w:rsidRPr="00A9089C">
        <w:rPr>
          <w:lang w:val="en-US"/>
        </w:rPr>
        <w:t xml:space="preserve">: </w:t>
      </w:r>
      <w:r w:rsidR="00C9555B" w:rsidRPr="00A9089C">
        <w:rPr>
          <w:lang w:val="en-US"/>
        </w:rPr>
        <w:t>summary of end results</w:t>
      </w:r>
      <w:r w:rsidRPr="00A9089C">
        <w:rPr>
          <w:lang w:val="en-US"/>
        </w:rPr>
        <w:t xml:space="preserve"> and recommendations </w:t>
      </w:r>
      <w:r w:rsidR="00C9555B" w:rsidRPr="00A9089C">
        <w:rPr>
          <w:lang w:val="en-US"/>
        </w:rPr>
        <w:t xml:space="preserve">to other FTOs / </w:t>
      </w:r>
      <w:r w:rsidR="006721B6" w:rsidRPr="00A9089C">
        <w:rPr>
          <w:lang w:val="en-US"/>
        </w:rPr>
        <w:t>allied</w:t>
      </w:r>
      <w:r w:rsidR="00C9555B" w:rsidRPr="00A9089C">
        <w:rPr>
          <w:lang w:val="en-US"/>
        </w:rPr>
        <w:t xml:space="preserve"> CSOs. </w:t>
      </w:r>
    </w:p>
    <w:p w14:paraId="02B09DB9" w14:textId="3D731018" w:rsidR="00F3726A" w:rsidRPr="00A9089C" w:rsidRDefault="008234D6" w:rsidP="00872F0C">
      <w:pPr>
        <w:pStyle w:val="ListParagraph"/>
        <w:numPr>
          <w:ilvl w:val="0"/>
          <w:numId w:val="5"/>
        </w:numPr>
        <w:rPr>
          <w:lang w:val="en-US"/>
        </w:rPr>
      </w:pPr>
      <w:r w:rsidRPr="00A9089C">
        <w:rPr>
          <w:lang w:val="en-US"/>
        </w:rPr>
        <w:t>P</w:t>
      </w:r>
      <w:r w:rsidR="00C9555B" w:rsidRPr="00A9089C">
        <w:rPr>
          <w:lang w:val="en-US"/>
        </w:rPr>
        <w:t>resentation during an event in the European Parliament (date to be determined).</w:t>
      </w:r>
    </w:p>
    <w:p w14:paraId="577CD3E8" w14:textId="71E9F1A0" w:rsidR="00E41119" w:rsidRPr="00A9089C" w:rsidRDefault="00E41119" w:rsidP="00E41119">
      <w:pPr>
        <w:pStyle w:val="Heading2"/>
        <w:rPr>
          <w:b/>
          <w:lang w:val="en-US"/>
        </w:rPr>
      </w:pPr>
      <w:r w:rsidRPr="00A9089C">
        <w:rPr>
          <w:b/>
          <w:color w:val="auto"/>
          <w:lang w:val="en-US"/>
        </w:rPr>
        <w:t xml:space="preserve">Request for Expression of Interest – due by </w:t>
      </w:r>
      <w:r w:rsidR="00A068D5">
        <w:rPr>
          <w:b/>
          <w:color w:val="auto"/>
          <w:lang w:val="en-US"/>
        </w:rPr>
        <w:t>16</w:t>
      </w:r>
      <w:r w:rsidR="00A9089C" w:rsidRPr="00A9089C">
        <w:rPr>
          <w:b/>
          <w:color w:val="auto"/>
          <w:vertAlign w:val="superscript"/>
          <w:lang w:val="en-US"/>
        </w:rPr>
        <w:t>th</w:t>
      </w:r>
      <w:r w:rsidR="00A9089C" w:rsidRPr="00A9089C">
        <w:rPr>
          <w:b/>
          <w:color w:val="auto"/>
          <w:lang w:val="en-US"/>
        </w:rPr>
        <w:t xml:space="preserve"> </w:t>
      </w:r>
      <w:r w:rsidR="00665C2F" w:rsidRPr="00A9089C">
        <w:rPr>
          <w:b/>
          <w:color w:val="auto"/>
          <w:lang w:val="en-US"/>
        </w:rPr>
        <w:t>of June</w:t>
      </w:r>
      <w:r w:rsidRPr="00A9089C">
        <w:rPr>
          <w:b/>
          <w:color w:val="auto"/>
          <w:lang w:val="en-US"/>
        </w:rPr>
        <w:t xml:space="preserve"> 201</w:t>
      </w:r>
      <w:r w:rsidR="004357A2" w:rsidRPr="00A9089C">
        <w:rPr>
          <w:b/>
          <w:color w:val="auto"/>
          <w:lang w:val="en-US"/>
        </w:rPr>
        <w:t>9</w:t>
      </w:r>
      <w:r w:rsidRPr="00A9089C">
        <w:rPr>
          <w:b/>
          <w:color w:val="auto"/>
          <w:lang w:val="en-US"/>
        </w:rPr>
        <w:t xml:space="preserve"> </w:t>
      </w:r>
    </w:p>
    <w:p w14:paraId="6ADA3D2D" w14:textId="2A38DE6B" w:rsidR="00E41119" w:rsidRPr="00A9089C" w:rsidRDefault="00EB0ED6" w:rsidP="00E41119">
      <w:pPr>
        <w:rPr>
          <w:lang w:val="en-US"/>
        </w:rPr>
      </w:pPr>
      <w:r w:rsidRPr="00A9089C">
        <w:rPr>
          <w:lang w:val="en-US"/>
        </w:rPr>
        <w:t xml:space="preserve">The commissioning </w:t>
      </w:r>
      <w:proofErr w:type="spellStart"/>
      <w:r w:rsidRPr="00A9089C">
        <w:rPr>
          <w:lang w:val="en-US"/>
        </w:rPr>
        <w:t>organisations</w:t>
      </w:r>
      <w:proofErr w:type="spellEnd"/>
      <w:r w:rsidRPr="00A9089C">
        <w:rPr>
          <w:lang w:val="en-US"/>
        </w:rPr>
        <w:t xml:space="preserve"> </w:t>
      </w:r>
      <w:r w:rsidR="00E41119" w:rsidRPr="00A9089C">
        <w:rPr>
          <w:lang w:val="en-US"/>
        </w:rPr>
        <w:t xml:space="preserve">invite experienced contractors to indicate their interest in undertaking the </w:t>
      </w:r>
      <w:r w:rsidR="008F425E" w:rsidRPr="00A9089C">
        <w:rPr>
          <w:lang w:val="en-US"/>
        </w:rPr>
        <w:t>research</w:t>
      </w:r>
      <w:r w:rsidR="00E41119" w:rsidRPr="00A9089C">
        <w:rPr>
          <w:lang w:val="en-US"/>
        </w:rPr>
        <w:t xml:space="preserve"> describe</w:t>
      </w:r>
      <w:r w:rsidR="004357A2" w:rsidRPr="00A9089C">
        <w:rPr>
          <w:lang w:val="en-US"/>
        </w:rPr>
        <w:t xml:space="preserve">d above. </w:t>
      </w:r>
      <w:r w:rsidR="00201DDF" w:rsidRPr="00F33827">
        <w:rPr>
          <w:lang w:val="en-US"/>
        </w:rPr>
        <w:t>Please note that only consultants based in an EU Member State can submit offers.</w:t>
      </w:r>
      <w:r w:rsidR="00201DDF">
        <w:rPr>
          <w:lang w:val="en-US"/>
        </w:rPr>
        <w:t xml:space="preserve"> </w:t>
      </w:r>
      <w:r w:rsidR="004357A2" w:rsidRPr="00A9089C">
        <w:rPr>
          <w:lang w:val="en-US"/>
        </w:rPr>
        <w:t xml:space="preserve">Interested </w:t>
      </w:r>
      <w:r w:rsidRPr="00A9089C">
        <w:rPr>
          <w:lang w:val="en-US"/>
        </w:rPr>
        <w:t xml:space="preserve">contractors </w:t>
      </w:r>
      <w:r w:rsidR="00E41119" w:rsidRPr="00A9089C">
        <w:rPr>
          <w:lang w:val="en-US"/>
        </w:rPr>
        <w:t xml:space="preserve">should provide: </w:t>
      </w:r>
    </w:p>
    <w:p w14:paraId="5169D5A4" w14:textId="55515619" w:rsidR="00E41119" w:rsidRPr="00A9089C" w:rsidRDefault="00E41119" w:rsidP="004357A2">
      <w:pPr>
        <w:pStyle w:val="ListParagraph"/>
        <w:numPr>
          <w:ilvl w:val="0"/>
          <w:numId w:val="6"/>
        </w:numPr>
        <w:rPr>
          <w:lang w:val="en-US"/>
        </w:rPr>
      </w:pPr>
      <w:r w:rsidRPr="00A9089C">
        <w:rPr>
          <w:lang w:val="en-US"/>
        </w:rPr>
        <w:lastRenderedPageBreak/>
        <w:t>A brief description of their main areas of exper</w:t>
      </w:r>
      <w:r w:rsidR="00352561" w:rsidRPr="00A9089C">
        <w:rPr>
          <w:lang w:val="en-US"/>
        </w:rPr>
        <w:t>tise and experience with regards</w:t>
      </w:r>
      <w:r w:rsidR="00DD7565" w:rsidRPr="00A9089C">
        <w:rPr>
          <w:lang w:val="en-US"/>
        </w:rPr>
        <w:t xml:space="preserve"> to </w:t>
      </w:r>
      <w:r w:rsidR="004357A2" w:rsidRPr="00A9089C">
        <w:rPr>
          <w:lang w:val="en-US"/>
        </w:rPr>
        <w:t>EU</w:t>
      </w:r>
      <w:r w:rsidR="00DD7565" w:rsidRPr="00A9089C">
        <w:rPr>
          <w:lang w:val="en-US"/>
        </w:rPr>
        <w:t xml:space="preserve"> and other</w:t>
      </w:r>
      <w:r w:rsidR="004357A2" w:rsidRPr="00A9089C">
        <w:rPr>
          <w:lang w:val="en-US"/>
        </w:rPr>
        <w:t xml:space="preserve"> regulatory frameworks</w:t>
      </w:r>
      <w:r w:rsidRPr="00A9089C">
        <w:rPr>
          <w:lang w:val="en-US"/>
        </w:rPr>
        <w:t xml:space="preserve"> and </w:t>
      </w:r>
      <w:r w:rsidR="005B55DA" w:rsidRPr="00A9089C">
        <w:rPr>
          <w:lang w:val="en-US"/>
        </w:rPr>
        <w:t xml:space="preserve">with </w:t>
      </w:r>
      <w:r w:rsidR="004357A2" w:rsidRPr="00A9089C">
        <w:rPr>
          <w:lang w:val="en-US"/>
        </w:rPr>
        <w:t xml:space="preserve">fair and sustainable textile supply chains </w:t>
      </w:r>
      <w:r w:rsidRPr="00A9089C">
        <w:rPr>
          <w:lang w:val="en-US"/>
        </w:rPr>
        <w:t xml:space="preserve">; </w:t>
      </w:r>
    </w:p>
    <w:p w14:paraId="6435DCCD" w14:textId="1A970FD2" w:rsidR="00E41119" w:rsidRPr="00A9089C" w:rsidRDefault="00E41119" w:rsidP="004357A2">
      <w:pPr>
        <w:pStyle w:val="ListParagraph"/>
        <w:numPr>
          <w:ilvl w:val="0"/>
          <w:numId w:val="6"/>
        </w:numPr>
        <w:rPr>
          <w:lang w:val="en-US"/>
        </w:rPr>
      </w:pPr>
      <w:r w:rsidRPr="00A9089C">
        <w:rPr>
          <w:lang w:val="en-US"/>
        </w:rPr>
        <w:t xml:space="preserve">A letter of intent (not exceeding 2 pages) indicating the approach </w:t>
      </w:r>
      <w:r w:rsidR="005B55DA" w:rsidRPr="00A9089C">
        <w:rPr>
          <w:lang w:val="en-US"/>
        </w:rPr>
        <w:t>the</w:t>
      </w:r>
      <w:r w:rsidR="00352561" w:rsidRPr="00A9089C">
        <w:rPr>
          <w:lang w:val="en-US"/>
        </w:rPr>
        <w:t xml:space="preserve">y </w:t>
      </w:r>
      <w:r w:rsidRPr="00A9089C">
        <w:rPr>
          <w:lang w:val="en-US"/>
        </w:rPr>
        <w:t xml:space="preserve">would take and </w:t>
      </w:r>
      <w:r w:rsidR="005B55DA" w:rsidRPr="00A9089C">
        <w:rPr>
          <w:lang w:val="en-US"/>
        </w:rPr>
        <w:t xml:space="preserve">their </w:t>
      </w:r>
      <w:r w:rsidRPr="00A9089C">
        <w:rPr>
          <w:lang w:val="en-US"/>
        </w:rPr>
        <w:t>recommended methodology</w:t>
      </w:r>
      <w:r w:rsidR="004357A2" w:rsidRPr="00A9089C">
        <w:rPr>
          <w:lang w:val="en-US"/>
        </w:rPr>
        <w:t xml:space="preserve"> </w:t>
      </w:r>
      <w:r w:rsidR="00352561" w:rsidRPr="00A9089C">
        <w:rPr>
          <w:lang w:val="en-US"/>
        </w:rPr>
        <w:t>;</w:t>
      </w:r>
    </w:p>
    <w:p w14:paraId="016497B7" w14:textId="77777777" w:rsidR="00E41119" w:rsidRPr="00A9089C" w:rsidRDefault="00E41119" w:rsidP="004357A2">
      <w:pPr>
        <w:pStyle w:val="ListParagraph"/>
        <w:numPr>
          <w:ilvl w:val="0"/>
          <w:numId w:val="6"/>
        </w:numPr>
        <w:rPr>
          <w:lang w:val="en-US"/>
        </w:rPr>
      </w:pPr>
      <w:r w:rsidRPr="00A9089C">
        <w:rPr>
          <w:lang w:val="en-US"/>
        </w:rPr>
        <w:t>A financial proposal (including all expenses and VAT) along with a project timeline</w:t>
      </w:r>
      <w:r w:rsidR="004357A2" w:rsidRPr="00A9089C">
        <w:rPr>
          <w:lang w:val="en-US"/>
        </w:rPr>
        <w:t xml:space="preserve"> </w:t>
      </w:r>
      <w:r w:rsidRPr="00A9089C">
        <w:rPr>
          <w:lang w:val="en-US"/>
        </w:rPr>
        <w:t xml:space="preserve">; </w:t>
      </w:r>
    </w:p>
    <w:p w14:paraId="0B1D08E5" w14:textId="39D7ED57" w:rsidR="00E41119" w:rsidRPr="004357A2" w:rsidRDefault="005B55DA" w:rsidP="004357A2">
      <w:pPr>
        <w:pStyle w:val="ListParagraph"/>
        <w:numPr>
          <w:ilvl w:val="0"/>
          <w:numId w:val="6"/>
        </w:numPr>
        <w:rPr>
          <w:lang w:val="en-US"/>
        </w:rPr>
      </w:pPr>
      <w:r>
        <w:rPr>
          <w:lang w:val="en-US"/>
        </w:rPr>
        <w:t xml:space="preserve">Interested </w:t>
      </w:r>
      <w:r w:rsidR="00352561">
        <w:rPr>
          <w:lang w:val="en-US"/>
        </w:rPr>
        <w:t>applicants</w:t>
      </w:r>
      <w:r w:rsidR="00E41119" w:rsidRPr="004357A2">
        <w:rPr>
          <w:lang w:val="en-US"/>
        </w:rPr>
        <w:t xml:space="preserve"> may choose to submit up to five pages of supplementary information </w:t>
      </w:r>
      <w:r>
        <w:rPr>
          <w:lang w:val="en-US"/>
        </w:rPr>
        <w:t>(</w:t>
      </w:r>
      <w:r w:rsidR="00E41119" w:rsidRPr="004357A2">
        <w:rPr>
          <w:lang w:val="en-US"/>
        </w:rPr>
        <w:t xml:space="preserve">such as CV </w:t>
      </w:r>
      <w:r>
        <w:rPr>
          <w:lang w:val="en-US"/>
        </w:rPr>
        <w:t xml:space="preserve">of main person in charge </w:t>
      </w:r>
      <w:r w:rsidR="00E41119" w:rsidRPr="004357A2">
        <w:rPr>
          <w:lang w:val="en-US"/>
        </w:rPr>
        <w:t>or case studies of previous work</w:t>
      </w:r>
      <w:r>
        <w:rPr>
          <w:lang w:val="en-US"/>
        </w:rPr>
        <w:t>)</w:t>
      </w:r>
      <w:r w:rsidR="00E41119" w:rsidRPr="004357A2">
        <w:rPr>
          <w:lang w:val="en-US"/>
        </w:rPr>
        <w:t xml:space="preserve">. </w:t>
      </w:r>
    </w:p>
    <w:p w14:paraId="31564B45" w14:textId="148BEBBF" w:rsidR="00EB0ED6" w:rsidRPr="00926387" w:rsidRDefault="00592C81" w:rsidP="00592C81">
      <w:pPr>
        <w:rPr>
          <w:lang w:val="en-US"/>
        </w:rPr>
      </w:pPr>
      <w:r w:rsidRPr="00592C81">
        <w:rPr>
          <w:lang w:val="en-US"/>
        </w:rPr>
        <w:t xml:space="preserve">Please submit your expression of interest no later than </w:t>
      </w:r>
      <w:r w:rsidRPr="00A9089C">
        <w:rPr>
          <w:lang w:val="en-US"/>
        </w:rPr>
        <w:t xml:space="preserve">the </w:t>
      </w:r>
      <w:r w:rsidR="00A068D5">
        <w:rPr>
          <w:lang w:val="en-US"/>
        </w:rPr>
        <w:t>16</w:t>
      </w:r>
      <w:r w:rsidR="00A9089C" w:rsidRPr="00A9089C">
        <w:rPr>
          <w:vertAlign w:val="superscript"/>
          <w:lang w:val="en-US"/>
        </w:rPr>
        <w:t>th</w:t>
      </w:r>
      <w:r w:rsidR="00A9089C" w:rsidRPr="00A9089C">
        <w:rPr>
          <w:lang w:val="en-US"/>
        </w:rPr>
        <w:t xml:space="preserve"> </w:t>
      </w:r>
      <w:r w:rsidR="00665C2F" w:rsidRPr="00A9089C">
        <w:rPr>
          <w:lang w:val="en-US"/>
        </w:rPr>
        <w:t>of June</w:t>
      </w:r>
      <w:r w:rsidRPr="00A9089C">
        <w:rPr>
          <w:lang w:val="en-US"/>
        </w:rPr>
        <w:t xml:space="preserve"> </w:t>
      </w:r>
      <w:r w:rsidR="005B55DA" w:rsidRPr="00A9089C">
        <w:rPr>
          <w:lang w:val="en-US"/>
        </w:rPr>
        <w:t>2019</w:t>
      </w:r>
      <w:r w:rsidR="005B55DA">
        <w:rPr>
          <w:lang w:val="en-US"/>
        </w:rPr>
        <w:t xml:space="preserve"> </w:t>
      </w:r>
      <w:r w:rsidRPr="00592C81">
        <w:rPr>
          <w:lang w:val="en-US"/>
        </w:rPr>
        <w:t xml:space="preserve">to </w:t>
      </w:r>
      <w:r>
        <w:rPr>
          <w:lang w:val="en-US"/>
        </w:rPr>
        <w:t xml:space="preserve">Patrick </w:t>
      </w:r>
      <w:proofErr w:type="spellStart"/>
      <w:r>
        <w:rPr>
          <w:lang w:val="en-US"/>
        </w:rPr>
        <w:t>Veillard</w:t>
      </w:r>
      <w:proofErr w:type="spellEnd"/>
      <w:r>
        <w:rPr>
          <w:lang w:val="en-US"/>
        </w:rPr>
        <w:t xml:space="preserve"> (</w:t>
      </w:r>
      <w:hyperlink r:id="rId18" w:history="1">
        <w:r w:rsidRPr="005E3FAF">
          <w:rPr>
            <w:rStyle w:val="Hyperlink"/>
            <w:lang w:val="en-US"/>
          </w:rPr>
          <w:t>Patrick.Veillard@mdmoxfam.be</w:t>
        </w:r>
      </w:hyperlink>
      <w:r>
        <w:rPr>
          <w:lang w:val="en-US"/>
        </w:rPr>
        <w:t xml:space="preserve">). </w:t>
      </w:r>
      <w:r w:rsidR="00665C2F" w:rsidRPr="00665C2F">
        <w:rPr>
          <w:lang w:val="en-US"/>
        </w:rPr>
        <w:t xml:space="preserve">The commissioning </w:t>
      </w:r>
      <w:proofErr w:type="spellStart"/>
      <w:r w:rsidR="00665C2F" w:rsidRPr="00665C2F">
        <w:rPr>
          <w:lang w:val="en-US"/>
        </w:rPr>
        <w:t>organisations</w:t>
      </w:r>
      <w:proofErr w:type="spellEnd"/>
      <w:r w:rsidRPr="00665C2F">
        <w:rPr>
          <w:lang w:val="en-US"/>
        </w:rPr>
        <w:t xml:space="preserve"> </w:t>
      </w:r>
      <w:r>
        <w:rPr>
          <w:lang w:val="en-US"/>
        </w:rPr>
        <w:t>reserve</w:t>
      </w:r>
      <w:r w:rsidRPr="00592C81">
        <w:rPr>
          <w:lang w:val="en-US"/>
        </w:rPr>
        <w:t xml:space="preserve"> the right not to accept any expression of interest submitted.</w:t>
      </w:r>
    </w:p>
    <w:sectPr w:rsidR="00EB0ED6" w:rsidRPr="0092638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0C31E" w14:textId="77777777" w:rsidR="00E96480" w:rsidRDefault="00E96480" w:rsidP="00B6436A">
      <w:pPr>
        <w:spacing w:after="0" w:line="240" w:lineRule="auto"/>
      </w:pPr>
      <w:r>
        <w:separator/>
      </w:r>
    </w:p>
  </w:endnote>
  <w:endnote w:type="continuationSeparator" w:id="0">
    <w:p w14:paraId="50D95DAB" w14:textId="77777777" w:rsidR="00E96480" w:rsidRDefault="00E96480" w:rsidP="00B6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53386"/>
      <w:docPartObj>
        <w:docPartGallery w:val="Page Numbers (Bottom of Page)"/>
        <w:docPartUnique/>
      </w:docPartObj>
    </w:sdtPr>
    <w:sdtEndPr/>
    <w:sdtContent>
      <w:p w14:paraId="60A935B4" w14:textId="4B0AB45C" w:rsidR="00895DB6" w:rsidRDefault="00895DB6">
        <w:pPr>
          <w:pStyle w:val="Footer"/>
        </w:pPr>
        <w:r>
          <w:fldChar w:fldCharType="begin"/>
        </w:r>
        <w:r>
          <w:instrText>PAGE   \* MERGEFORMAT</w:instrText>
        </w:r>
        <w:r>
          <w:fldChar w:fldCharType="separate"/>
        </w:r>
        <w:r w:rsidR="00201DDF" w:rsidRPr="00201DDF">
          <w:rPr>
            <w:noProof/>
            <w:lang w:val="fr-FR"/>
          </w:rPr>
          <w:t>5</w:t>
        </w:r>
        <w:r>
          <w:fldChar w:fldCharType="end"/>
        </w:r>
      </w:p>
    </w:sdtContent>
  </w:sdt>
  <w:p w14:paraId="003750ED" w14:textId="77777777" w:rsidR="00895DB6" w:rsidRDefault="0089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C56B3" w14:textId="77777777" w:rsidR="00E96480" w:rsidRDefault="00E96480" w:rsidP="00B6436A">
      <w:pPr>
        <w:spacing w:after="0" w:line="240" w:lineRule="auto"/>
      </w:pPr>
      <w:r>
        <w:separator/>
      </w:r>
    </w:p>
  </w:footnote>
  <w:footnote w:type="continuationSeparator" w:id="0">
    <w:p w14:paraId="7A916D53" w14:textId="77777777" w:rsidR="00E96480" w:rsidRDefault="00E96480" w:rsidP="00B6436A">
      <w:pPr>
        <w:spacing w:after="0" w:line="240" w:lineRule="auto"/>
      </w:pPr>
      <w:r>
        <w:continuationSeparator/>
      </w:r>
    </w:p>
  </w:footnote>
  <w:footnote w:id="1">
    <w:p w14:paraId="73F619A2" w14:textId="22925FE3" w:rsidR="00434916" w:rsidRPr="008269DB" w:rsidRDefault="00434916" w:rsidP="00434916">
      <w:pPr>
        <w:pStyle w:val="FootnoteText"/>
        <w:rPr>
          <w:sz w:val="18"/>
          <w:szCs w:val="18"/>
          <w:lang w:val="en-US"/>
        </w:rPr>
      </w:pPr>
      <w:r w:rsidRPr="008269DB">
        <w:rPr>
          <w:rStyle w:val="FootnoteReference"/>
          <w:sz w:val="18"/>
          <w:szCs w:val="18"/>
        </w:rPr>
        <w:footnoteRef/>
      </w:r>
      <w:r w:rsidRPr="008269DB">
        <w:rPr>
          <w:sz w:val="18"/>
          <w:szCs w:val="18"/>
          <w:lang w:val="en-US"/>
        </w:rPr>
        <w:t xml:space="preserve"> </w:t>
      </w:r>
      <w:r w:rsidR="006D5897" w:rsidRPr="008269DB">
        <w:rPr>
          <w:sz w:val="18"/>
          <w:szCs w:val="18"/>
          <w:lang w:val="en-GB"/>
        </w:rPr>
        <w:t>Th</w:t>
      </w:r>
      <w:r w:rsidR="003709FB" w:rsidRPr="008269DB">
        <w:rPr>
          <w:sz w:val="18"/>
          <w:szCs w:val="18"/>
          <w:lang w:val="en-GB"/>
        </w:rPr>
        <w:t>ose</w:t>
      </w:r>
      <w:r w:rsidR="006D5897" w:rsidRPr="008269DB">
        <w:rPr>
          <w:sz w:val="18"/>
          <w:szCs w:val="18"/>
          <w:lang w:val="en-GB"/>
        </w:rPr>
        <w:t xml:space="preserve"> </w:t>
      </w:r>
      <w:r w:rsidR="003709FB" w:rsidRPr="008269DB">
        <w:rPr>
          <w:sz w:val="18"/>
          <w:szCs w:val="18"/>
          <w:lang w:val="en-GB"/>
        </w:rPr>
        <w:t xml:space="preserve">Multi-Stakeholders Initiatives (MSI) </w:t>
      </w:r>
      <w:r w:rsidR="006D5897" w:rsidRPr="008269DB">
        <w:rPr>
          <w:sz w:val="18"/>
          <w:szCs w:val="18"/>
          <w:lang w:val="en-GB"/>
        </w:rPr>
        <w:t>typically bring</w:t>
      </w:r>
      <w:r w:rsidR="004218F2" w:rsidRPr="008269DB">
        <w:rPr>
          <w:sz w:val="18"/>
          <w:szCs w:val="18"/>
          <w:lang w:val="en-GB"/>
        </w:rPr>
        <w:t xml:space="preserve"> together companies, trade unions, standards organisations, CSOs, etc., in dialogue, under the supervision of </w:t>
      </w:r>
      <w:r w:rsidR="006D5897" w:rsidRPr="008269DB">
        <w:rPr>
          <w:sz w:val="18"/>
          <w:szCs w:val="18"/>
          <w:lang w:val="en-GB"/>
        </w:rPr>
        <w:t>public authorities</w:t>
      </w:r>
      <w:r w:rsidR="004218F2" w:rsidRPr="008269DB">
        <w:rPr>
          <w:sz w:val="18"/>
          <w:szCs w:val="18"/>
          <w:lang w:val="en-GB"/>
        </w:rPr>
        <w:t>.</w:t>
      </w:r>
      <w:r w:rsidR="003709FB" w:rsidRPr="008269DB">
        <w:rPr>
          <w:sz w:val="18"/>
          <w:szCs w:val="18"/>
          <w:lang w:val="en-GB"/>
        </w:rPr>
        <w:t xml:space="preserve"> Source: </w:t>
      </w:r>
      <w:hyperlink r:id="rId1" w:history="1">
        <w:r w:rsidR="006D5897" w:rsidRPr="008269DB">
          <w:rPr>
            <w:rStyle w:val="Hyperlink"/>
            <w:sz w:val="18"/>
            <w:szCs w:val="18"/>
            <w:lang w:val="en-US"/>
          </w:rPr>
          <w:t>ECDPM. March 2019. Multi-stakeholder initiatives on garments and textiles in Germany and the Netherlands. Towards achieving collective impact? Briefing note no. 100.</w:t>
        </w:r>
      </w:hyperlink>
      <w:r w:rsidR="006D5897" w:rsidRPr="008269DB">
        <w:rPr>
          <w:sz w:val="18"/>
          <w:szCs w:val="18"/>
          <w:lang w:val="en-US"/>
        </w:rPr>
        <w:t xml:space="preserve"> </w:t>
      </w:r>
      <w:r w:rsidR="004A4D74" w:rsidRPr="008269DB">
        <w:rPr>
          <w:sz w:val="18"/>
          <w:szCs w:val="18"/>
          <w:lang w:val="en-US"/>
        </w:rPr>
        <w:t xml:space="preserve"> </w:t>
      </w:r>
    </w:p>
  </w:footnote>
  <w:footnote w:id="2">
    <w:p w14:paraId="43424FD7" w14:textId="77777777" w:rsidR="00AE2C7C" w:rsidRPr="008269DB" w:rsidRDefault="00AE2C7C" w:rsidP="00AE2C7C">
      <w:pPr>
        <w:pStyle w:val="FootnoteText"/>
        <w:rPr>
          <w:sz w:val="18"/>
          <w:szCs w:val="18"/>
          <w:lang w:val="en-US"/>
        </w:rPr>
      </w:pPr>
      <w:r w:rsidRPr="008269DB">
        <w:rPr>
          <w:rStyle w:val="FootnoteReference"/>
          <w:sz w:val="18"/>
          <w:szCs w:val="18"/>
        </w:rPr>
        <w:footnoteRef/>
      </w:r>
      <w:r w:rsidRPr="008269DB">
        <w:rPr>
          <w:sz w:val="18"/>
          <w:szCs w:val="18"/>
          <w:lang w:val="en-US"/>
        </w:rPr>
        <w:t xml:space="preserve"> </w:t>
      </w:r>
      <w:hyperlink r:id="rId2" w:history="1">
        <w:r w:rsidRPr="008269DB">
          <w:rPr>
            <w:rStyle w:val="Hyperlink"/>
            <w:sz w:val="18"/>
            <w:szCs w:val="18"/>
            <w:lang w:val="en-US"/>
          </w:rPr>
          <w:t>European Parliament. 28/03/2017. Report on the EU flagship initiative on the garment sector.</w:t>
        </w:r>
      </w:hyperlink>
      <w:r w:rsidRPr="008269DB">
        <w:rPr>
          <w:sz w:val="18"/>
          <w:szCs w:val="18"/>
          <w:lang w:val="en-US"/>
        </w:rPr>
        <w:t xml:space="preserve"> </w:t>
      </w:r>
    </w:p>
  </w:footnote>
  <w:footnote w:id="3">
    <w:p w14:paraId="61FDCBD6" w14:textId="77777777" w:rsidR="00CE565A" w:rsidRPr="008269DB" w:rsidRDefault="00CE565A" w:rsidP="00CE565A">
      <w:pPr>
        <w:pStyle w:val="FootnoteText"/>
        <w:rPr>
          <w:rStyle w:val="Hyperlink"/>
          <w:sz w:val="18"/>
          <w:szCs w:val="18"/>
          <w:lang w:val="en-US"/>
        </w:rPr>
      </w:pPr>
      <w:r w:rsidRPr="008269DB">
        <w:rPr>
          <w:rStyle w:val="FootnoteReference"/>
          <w:sz w:val="18"/>
          <w:szCs w:val="18"/>
        </w:rPr>
        <w:footnoteRef/>
      </w:r>
      <w:r w:rsidRPr="008269DB">
        <w:rPr>
          <w:sz w:val="18"/>
          <w:szCs w:val="18"/>
          <w:lang w:val="en-US"/>
        </w:rPr>
        <w:t xml:space="preserve"> </w:t>
      </w:r>
      <w:r w:rsidRPr="008269DB">
        <w:rPr>
          <w:sz w:val="18"/>
          <w:szCs w:val="18"/>
          <w:lang w:val="en-US"/>
        </w:rPr>
        <w:fldChar w:fldCharType="begin"/>
      </w:r>
      <w:r w:rsidRPr="008269DB">
        <w:rPr>
          <w:sz w:val="18"/>
          <w:szCs w:val="18"/>
          <w:lang w:val="en-US"/>
        </w:rPr>
        <w:instrText xml:space="preserve"> HYPERLINK "https://ec.europa.eu/europeaid/sites/devco/files/garment-swd-2017-147_en.pdf" </w:instrText>
      </w:r>
      <w:r w:rsidRPr="008269DB">
        <w:rPr>
          <w:sz w:val="18"/>
          <w:szCs w:val="18"/>
          <w:lang w:val="en-US"/>
        </w:rPr>
        <w:fldChar w:fldCharType="separate"/>
      </w:r>
      <w:r w:rsidRPr="008269DB">
        <w:rPr>
          <w:rStyle w:val="Hyperlink"/>
          <w:sz w:val="18"/>
          <w:szCs w:val="18"/>
          <w:lang w:val="en-US"/>
        </w:rPr>
        <w:t xml:space="preserve">European Commission. 24/04/2017. Sustainable garment value chains through EU development action. </w:t>
      </w:r>
    </w:p>
    <w:p w14:paraId="6081BDB0" w14:textId="77777777" w:rsidR="00CE565A" w:rsidRPr="008269DB" w:rsidRDefault="00CE565A" w:rsidP="00CE565A">
      <w:pPr>
        <w:pStyle w:val="FootnoteText"/>
        <w:rPr>
          <w:sz w:val="18"/>
          <w:szCs w:val="18"/>
          <w:lang w:val="en-US"/>
        </w:rPr>
      </w:pPr>
      <w:r w:rsidRPr="008269DB">
        <w:rPr>
          <w:rStyle w:val="Hyperlink"/>
          <w:sz w:val="18"/>
          <w:szCs w:val="18"/>
          <w:lang w:val="en-US"/>
        </w:rPr>
        <w:t>Commission staff working document.</w:t>
      </w:r>
      <w:r w:rsidRPr="008269DB">
        <w:rPr>
          <w:sz w:val="18"/>
          <w:szCs w:val="18"/>
          <w:lang w:val="en-US"/>
        </w:rPr>
        <w:fldChar w:fldCharType="end"/>
      </w:r>
    </w:p>
  </w:footnote>
  <w:footnote w:id="4">
    <w:p w14:paraId="6C56E6D2" w14:textId="5EE416E4" w:rsidR="00AE2C7C" w:rsidRPr="008269DB" w:rsidRDefault="00AE2C7C">
      <w:pPr>
        <w:pStyle w:val="FootnoteText"/>
        <w:rPr>
          <w:sz w:val="18"/>
          <w:szCs w:val="18"/>
          <w:lang w:val="en-US"/>
        </w:rPr>
      </w:pPr>
      <w:r w:rsidRPr="008269DB">
        <w:rPr>
          <w:rStyle w:val="FootnoteReference"/>
          <w:sz w:val="18"/>
          <w:szCs w:val="18"/>
        </w:rPr>
        <w:footnoteRef/>
      </w:r>
      <w:r w:rsidRPr="008269DB">
        <w:rPr>
          <w:sz w:val="18"/>
          <w:szCs w:val="18"/>
          <w:lang w:val="en-US"/>
        </w:rPr>
        <w:t xml:space="preserve"> On 18/10/2018, in the framework of the annual EP F</w:t>
      </w:r>
      <w:r w:rsidR="00CC120C" w:rsidRPr="008269DB">
        <w:rPr>
          <w:sz w:val="18"/>
          <w:szCs w:val="18"/>
          <w:lang w:val="en-US"/>
        </w:rPr>
        <w:t xml:space="preserve">air Trade </w:t>
      </w:r>
      <w:r w:rsidRPr="008269DB">
        <w:rPr>
          <w:sz w:val="18"/>
          <w:szCs w:val="18"/>
          <w:lang w:val="en-US"/>
        </w:rPr>
        <w:t xml:space="preserve">breakfast, the EU Development Commissioner N. Mimica </w:t>
      </w:r>
      <w:r w:rsidR="00843C2E" w:rsidRPr="008269DB">
        <w:rPr>
          <w:sz w:val="18"/>
          <w:szCs w:val="18"/>
          <w:lang w:val="en-US"/>
        </w:rPr>
        <w:t>announced the “</w:t>
      </w:r>
      <w:r w:rsidRPr="008269DB">
        <w:rPr>
          <w:i/>
          <w:sz w:val="18"/>
          <w:szCs w:val="18"/>
          <w:lang w:val="en-US"/>
        </w:rPr>
        <w:t xml:space="preserve">launch a study to evaluate needs and </w:t>
      </w:r>
      <w:r w:rsidR="00843C2E" w:rsidRPr="008269DB">
        <w:rPr>
          <w:i/>
          <w:sz w:val="18"/>
          <w:szCs w:val="18"/>
          <w:lang w:val="en-US"/>
        </w:rPr>
        <w:t>analyze</w:t>
      </w:r>
      <w:r w:rsidRPr="008269DB">
        <w:rPr>
          <w:i/>
          <w:sz w:val="18"/>
          <w:szCs w:val="18"/>
          <w:lang w:val="en-US"/>
        </w:rPr>
        <w:t xml:space="preserve"> possible options to complement our current approach and instruments</w:t>
      </w:r>
      <w:r w:rsidR="00843C2E" w:rsidRPr="008269DB">
        <w:rPr>
          <w:sz w:val="18"/>
          <w:szCs w:val="18"/>
          <w:lang w:val="en-US"/>
        </w:rPr>
        <w:t>”</w:t>
      </w:r>
      <w:r w:rsidR="000A532F" w:rsidRPr="008269DB">
        <w:rPr>
          <w:sz w:val="18"/>
          <w:szCs w:val="18"/>
          <w:lang w:val="en-US"/>
        </w:rPr>
        <w:t>, b</w:t>
      </w:r>
      <w:r w:rsidR="00843C2E" w:rsidRPr="008269DB">
        <w:rPr>
          <w:sz w:val="18"/>
          <w:szCs w:val="18"/>
          <w:lang w:val="en-US"/>
        </w:rPr>
        <w:t xml:space="preserve">ut nothing has been </w:t>
      </w:r>
      <w:r w:rsidR="004218F2" w:rsidRPr="008269DB">
        <w:rPr>
          <w:sz w:val="18"/>
          <w:szCs w:val="18"/>
          <w:lang w:val="en-US"/>
        </w:rPr>
        <w:t>published</w:t>
      </w:r>
      <w:r w:rsidR="00843C2E" w:rsidRPr="008269DB">
        <w:rPr>
          <w:sz w:val="18"/>
          <w:szCs w:val="18"/>
          <w:lang w:val="en-US"/>
        </w:rPr>
        <w:t xml:space="preserve"> so far.  </w:t>
      </w:r>
    </w:p>
  </w:footnote>
  <w:footnote w:id="5">
    <w:p w14:paraId="5CE1F6FB" w14:textId="1208A91B" w:rsidR="00C940F4" w:rsidRPr="008269DB" w:rsidRDefault="00C940F4" w:rsidP="00C940F4">
      <w:pPr>
        <w:pStyle w:val="FootnoteText"/>
        <w:rPr>
          <w:sz w:val="18"/>
          <w:szCs w:val="18"/>
          <w:lang w:val="en-US"/>
        </w:rPr>
      </w:pPr>
      <w:r w:rsidRPr="008269DB">
        <w:rPr>
          <w:rStyle w:val="FootnoteReference"/>
          <w:sz w:val="18"/>
          <w:szCs w:val="18"/>
        </w:rPr>
        <w:footnoteRef/>
      </w:r>
      <w:r w:rsidRPr="008269DB">
        <w:rPr>
          <w:sz w:val="18"/>
          <w:szCs w:val="18"/>
          <w:lang w:val="en-US"/>
        </w:rPr>
        <w:t xml:space="preserve"> </w:t>
      </w:r>
      <w:r w:rsidR="00541067" w:rsidRPr="008269DB">
        <w:rPr>
          <w:sz w:val="18"/>
          <w:szCs w:val="18"/>
          <w:lang w:val="en-US"/>
        </w:rPr>
        <w:t xml:space="preserve">Historically, NGOs </w:t>
      </w:r>
      <w:r w:rsidR="00541067" w:rsidRPr="008269DB">
        <w:rPr>
          <w:sz w:val="18"/>
          <w:szCs w:val="18"/>
          <w:lang w:val="en-GB"/>
        </w:rPr>
        <w:t xml:space="preserve">have </w:t>
      </w:r>
      <w:r w:rsidR="008269DB" w:rsidRPr="008269DB">
        <w:rPr>
          <w:sz w:val="18"/>
          <w:szCs w:val="18"/>
          <w:lang w:val="en-GB"/>
        </w:rPr>
        <w:t xml:space="preserve">mostly </w:t>
      </w:r>
      <w:r w:rsidR="00541067" w:rsidRPr="008269DB">
        <w:rPr>
          <w:sz w:val="18"/>
          <w:szCs w:val="18"/>
          <w:lang w:val="en-GB"/>
        </w:rPr>
        <w:t>raised the alarm around the health and environmental hazards associated with</w:t>
      </w:r>
      <w:r w:rsidR="00541067" w:rsidRPr="008269DB">
        <w:rPr>
          <w:sz w:val="18"/>
          <w:szCs w:val="18"/>
          <w:lang w:val="en-US"/>
        </w:rPr>
        <w:t xml:space="preserve"> </w:t>
      </w:r>
      <w:r w:rsidR="008269DB" w:rsidRPr="008269DB">
        <w:rPr>
          <w:sz w:val="18"/>
          <w:szCs w:val="18"/>
          <w:lang w:val="en-US"/>
        </w:rPr>
        <w:t xml:space="preserve">toxic chemical used for textiles’ manufacturing, </w:t>
      </w:r>
      <w:r w:rsidR="008269DB" w:rsidRPr="008269DB">
        <w:rPr>
          <w:i/>
          <w:sz w:val="18"/>
          <w:szCs w:val="18"/>
          <w:lang w:val="en-US"/>
        </w:rPr>
        <w:t>inter alia</w:t>
      </w:r>
      <w:r w:rsidR="008269DB" w:rsidRPr="008269DB">
        <w:rPr>
          <w:sz w:val="18"/>
          <w:szCs w:val="18"/>
          <w:lang w:val="en-US"/>
        </w:rPr>
        <w:t xml:space="preserve"> through the Greenpeace </w:t>
      </w:r>
      <w:r w:rsidR="00541067" w:rsidRPr="008269DB">
        <w:rPr>
          <w:sz w:val="18"/>
          <w:szCs w:val="18"/>
          <w:lang w:val="en-US"/>
        </w:rPr>
        <w:t>‘Detox’ campaign</w:t>
      </w:r>
      <w:r w:rsidR="008269DB" w:rsidRPr="008269DB">
        <w:rPr>
          <w:sz w:val="18"/>
          <w:szCs w:val="18"/>
          <w:lang w:val="en-US"/>
        </w:rPr>
        <w:t>.</w:t>
      </w:r>
      <w:r w:rsidR="00541067" w:rsidRPr="008269DB">
        <w:rPr>
          <w:sz w:val="18"/>
          <w:szCs w:val="18"/>
          <w:lang w:val="en-US"/>
        </w:rPr>
        <w:t xml:space="preserve"> </w:t>
      </w:r>
      <w:r w:rsidRPr="008269DB">
        <w:rPr>
          <w:sz w:val="18"/>
          <w:szCs w:val="18"/>
          <w:lang w:val="en-US"/>
        </w:rPr>
        <w:t xml:space="preserve">See for an assessment of the campaign: </w:t>
      </w:r>
      <w:hyperlink r:id="rId3" w:history="1">
        <w:r w:rsidRPr="008269DB">
          <w:rPr>
            <w:rStyle w:val="Hyperlink"/>
            <w:sz w:val="18"/>
            <w:szCs w:val="18"/>
            <w:lang w:val="en-US"/>
          </w:rPr>
          <w:t>Greenpeace International. 12/07/2018. Destination Zero – Seven Years of Detoxing the Clothing Industry.</w:t>
        </w:r>
      </w:hyperlink>
      <w:r w:rsidRPr="008269DB">
        <w:rPr>
          <w:sz w:val="18"/>
          <w:szCs w:val="18"/>
          <w:lang w:val="en-US"/>
        </w:rPr>
        <w:t xml:space="preserve"> </w:t>
      </w:r>
    </w:p>
  </w:footnote>
  <w:footnote w:id="6">
    <w:p w14:paraId="271ED018" w14:textId="79C9D652" w:rsidR="00541067" w:rsidRPr="00A45FFA" w:rsidRDefault="00541067" w:rsidP="00541067">
      <w:pPr>
        <w:pStyle w:val="FootnoteText"/>
        <w:rPr>
          <w:sz w:val="18"/>
          <w:szCs w:val="18"/>
          <w:lang w:val="en-US"/>
        </w:rPr>
      </w:pPr>
      <w:r w:rsidRPr="00A45FFA">
        <w:rPr>
          <w:rStyle w:val="FootnoteReference"/>
          <w:sz w:val="18"/>
          <w:szCs w:val="18"/>
        </w:rPr>
        <w:footnoteRef/>
      </w:r>
      <w:r w:rsidRPr="00A45FFA">
        <w:rPr>
          <w:sz w:val="18"/>
          <w:szCs w:val="18"/>
          <w:lang w:val="en-US"/>
        </w:rPr>
        <w:t xml:space="preserve"> </w:t>
      </w:r>
      <w:r w:rsidRPr="00A45FFA">
        <w:rPr>
          <w:sz w:val="18"/>
          <w:szCs w:val="18"/>
          <w:lang w:val="en-GB"/>
        </w:rPr>
        <w:t>Producing vast quantities of natural and synthetic fibres and transporting textiles around the world throughout the different stages of manufacture results in over 1.2 billion tonnes of CO</w:t>
      </w:r>
      <w:r w:rsidRPr="00A45FFA">
        <w:rPr>
          <w:sz w:val="18"/>
          <w:szCs w:val="18"/>
          <w:vertAlign w:val="subscript"/>
          <w:lang w:val="en-GB"/>
        </w:rPr>
        <w:t>2</w:t>
      </w:r>
      <w:r w:rsidRPr="00A45FFA">
        <w:rPr>
          <w:sz w:val="18"/>
          <w:szCs w:val="18"/>
          <w:lang w:val="en-GB"/>
        </w:rPr>
        <w:t xml:space="preserve"> emissions a year. Source: </w:t>
      </w:r>
      <w:hyperlink r:id="rId4" w:history="1">
        <w:r w:rsidRPr="00A45FFA">
          <w:rPr>
            <w:rStyle w:val="Hyperlink"/>
            <w:sz w:val="18"/>
            <w:szCs w:val="18"/>
            <w:lang w:val="en-GB"/>
          </w:rPr>
          <w:t>EMF</w:t>
        </w:r>
        <w:r w:rsidR="00A153FE" w:rsidRPr="00A45FFA">
          <w:rPr>
            <w:rStyle w:val="Hyperlink"/>
            <w:sz w:val="18"/>
            <w:szCs w:val="18"/>
            <w:lang w:val="en-GB"/>
          </w:rPr>
          <w:t xml:space="preserve">. </w:t>
        </w:r>
        <w:r w:rsidRPr="00A45FFA">
          <w:rPr>
            <w:rStyle w:val="Hyperlink"/>
            <w:sz w:val="18"/>
            <w:szCs w:val="18"/>
            <w:lang w:val="en-GB"/>
          </w:rPr>
          <w:t>201</w:t>
        </w:r>
        <w:r w:rsidR="008269DB" w:rsidRPr="00A45FFA">
          <w:rPr>
            <w:rStyle w:val="Hyperlink"/>
            <w:sz w:val="18"/>
            <w:szCs w:val="18"/>
            <w:lang w:val="en-GB"/>
          </w:rPr>
          <w:t>7</w:t>
        </w:r>
        <w:r w:rsidRPr="00A45FFA">
          <w:rPr>
            <w:rStyle w:val="Hyperlink"/>
            <w:sz w:val="18"/>
            <w:szCs w:val="18"/>
            <w:lang w:val="en-GB"/>
          </w:rPr>
          <w:t xml:space="preserve">. </w:t>
        </w:r>
        <w:r w:rsidR="000210A5" w:rsidRPr="00A45FFA">
          <w:rPr>
            <w:rStyle w:val="Hyperlink"/>
            <w:sz w:val="18"/>
            <w:szCs w:val="18"/>
            <w:lang w:val="en-GB"/>
          </w:rPr>
          <w:t>A New Textiles Economy.</w:t>
        </w:r>
        <w:r w:rsidR="008269DB" w:rsidRPr="00A45FFA">
          <w:rPr>
            <w:rStyle w:val="Hyperlink"/>
            <w:sz w:val="18"/>
            <w:szCs w:val="18"/>
            <w:lang w:val="en-GB"/>
          </w:rPr>
          <w:t xml:space="preserve"> Redesigning fashion’s future</w:t>
        </w:r>
        <w:r w:rsidRPr="00A45FFA">
          <w:rPr>
            <w:rStyle w:val="Hyperlink"/>
            <w:sz w:val="18"/>
            <w:szCs w:val="18"/>
            <w:lang w:val="en-GB"/>
          </w:rPr>
          <w:t>.</w:t>
        </w:r>
      </w:hyperlink>
    </w:p>
  </w:footnote>
  <w:footnote w:id="7">
    <w:p w14:paraId="313AC778" w14:textId="52F8DC92" w:rsidR="00C7668B" w:rsidRPr="00A45FFA" w:rsidRDefault="00C7668B" w:rsidP="00C7668B">
      <w:pPr>
        <w:pStyle w:val="FootnoteText"/>
        <w:rPr>
          <w:sz w:val="18"/>
          <w:szCs w:val="18"/>
          <w:lang w:val="en-US"/>
        </w:rPr>
      </w:pPr>
      <w:r w:rsidRPr="00A45FFA">
        <w:rPr>
          <w:rStyle w:val="FootnoteReference"/>
          <w:sz w:val="18"/>
          <w:szCs w:val="18"/>
        </w:rPr>
        <w:footnoteRef/>
      </w:r>
      <w:r w:rsidRPr="00A45FFA">
        <w:rPr>
          <w:sz w:val="18"/>
          <w:szCs w:val="18"/>
          <w:lang w:val="en-GB"/>
        </w:rPr>
        <w:t xml:space="preserve"> </w:t>
      </w:r>
      <w:hyperlink r:id="rId5" w:history="1">
        <w:r w:rsidRPr="00A45FFA">
          <w:rPr>
            <w:rStyle w:val="Hyperlink"/>
            <w:sz w:val="18"/>
            <w:szCs w:val="18"/>
            <w:lang w:val="en-US"/>
          </w:rPr>
          <w:t>EP briefing. January 2019. Environmental impact of the textile and clothing industry. What consumers need to know.</w:t>
        </w:r>
      </w:hyperlink>
    </w:p>
  </w:footnote>
  <w:footnote w:id="8">
    <w:p w14:paraId="52CEF216" w14:textId="639C7321" w:rsidR="00372D39" w:rsidRPr="00A45FFA" w:rsidRDefault="00372D39">
      <w:pPr>
        <w:pStyle w:val="FootnoteText"/>
        <w:rPr>
          <w:sz w:val="18"/>
          <w:szCs w:val="18"/>
          <w:lang w:val="en-US"/>
        </w:rPr>
      </w:pPr>
      <w:r w:rsidRPr="00A45FFA">
        <w:rPr>
          <w:rStyle w:val="FootnoteReference"/>
          <w:sz w:val="18"/>
          <w:szCs w:val="18"/>
        </w:rPr>
        <w:footnoteRef/>
      </w:r>
      <w:r w:rsidRPr="00A45FFA">
        <w:rPr>
          <w:sz w:val="18"/>
          <w:szCs w:val="18"/>
          <w:lang w:val="en-US"/>
        </w:rPr>
        <w:t xml:space="preserve"> This </w:t>
      </w:r>
      <w:r w:rsidRPr="00A45FFA">
        <w:rPr>
          <w:sz w:val="18"/>
          <w:szCs w:val="18"/>
          <w:lang w:val="en-GB"/>
        </w:rPr>
        <w:t>new waste Directive requires separate collection of textile</w:t>
      </w:r>
      <w:r w:rsidR="008B26E8" w:rsidRPr="00A45FFA">
        <w:rPr>
          <w:sz w:val="18"/>
          <w:szCs w:val="18"/>
          <w:lang w:val="en-GB"/>
        </w:rPr>
        <w:t>s</w:t>
      </w:r>
      <w:r w:rsidRPr="00A45FFA">
        <w:rPr>
          <w:sz w:val="18"/>
          <w:szCs w:val="18"/>
          <w:lang w:val="en-GB"/>
        </w:rPr>
        <w:t xml:space="preserve"> at the latest by 2025. </w:t>
      </w:r>
    </w:p>
  </w:footnote>
  <w:footnote w:id="9">
    <w:p w14:paraId="682A282E" w14:textId="77777777" w:rsidR="00C0685D" w:rsidRPr="00A45FFA" w:rsidRDefault="00C0685D">
      <w:pPr>
        <w:pStyle w:val="FootnoteText"/>
        <w:rPr>
          <w:sz w:val="18"/>
          <w:szCs w:val="18"/>
          <w:lang w:val="en-GB"/>
        </w:rPr>
      </w:pPr>
      <w:r w:rsidRPr="00A45FFA">
        <w:rPr>
          <w:rStyle w:val="FootnoteReference"/>
          <w:sz w:val="18"/>
          <w:szCs w:val="18"/>
        </w:rPr>
        <w:footnoteRef/>
      </w:r>
      <w:r w:rsidRPr="00A45FFA">
        <w:rPr>
          <w:sz w:val="18"/>
          <w:szCs w:val="18"/>
          <w:lang w:val="en-GB"/>
        </w:rPr>
        <w:t xml:space="preserve"> </w:t>
      </w:r>
      <w:hyperlink r:id="rId6" w:history="1">
        <w:r w:rsidRPr="00A45FFA">
          <w:rPr>
            <w:rStyle w:val="Hyperlink"/>
            <w:sz w:val="18"/>
            <w:szCs w:val="18"/>
            <w:lang w:val="en-GB"/>
          </w:rPr>
          <w:t>EC. 10/10/2018. Restriction of CMR substances in textile articles and clothing for consumer use under REACH. Regulation (EU) 2018/1513.</w:t>
        </w:r>
      </w:hyperlink>
    </w:p>
  </w:footnote>
  <w:footnote w:id="10">
    <w:p w14:paraId="77F73B0F" w14:textId="61CE8E41" w:rsidR="008B26E8" w:rsidRPr="00A45FFA" w:rsidRDefault="008B26E8" w:rsidP="00A153FE">
      <w:pPr>
        <w:pStyle w:val="FootnoteText"/>
        <w:rPr>
          <w:sz w:val="18"/>
          <w:szCs w:val="18"/>
          <w:lang w:val="en-GB"/>
        </w:rPr>
      </w:pPr>
      <w:r w:rsidRPr="00A45FFA">
        <w:rPr>
          <w:rStyle w:val="FootnoteReference"/>
          <w:sz w:val="18"/>
          <w:szCs w:val="18"/>
        </w:rPr>
        <w:footnoteRef/>
      </w:r>
      <w:r w:rsidR="00A153FE" w:rsidRPr="00A45FFA">
        <w:rPr>
          <w:sz w:val="18"/>
          <w:szCs w:val="18"/>
          <w:lang w:val="en-GB"/>
        </w:rPr>
        <w:t xml:space="preserve">  </w:t>
      </w:r>
      <w:hyperlink r:id="rId7" w:history="1">
        <w:r w:rsidR="00A153FE" w:rsidRPr="00A45FFA">
          <w:rPr>
            <w:rStyle w:val="Hyperlink"/>
            <w:sz w:val="18"/>
            <w:szCs w:val="18"/>
            <w:lang w:val="en-GB"/>
          </w:rPr>
          <w:t>EC. 04/03/2019. Sustainable Products in a Circular Economy – Towards an EU Product Policy. Framework contributing to the Circular Economy.  Commission staff working document.</w:t>
        </w:r>
      </w:hyperlink>
    </w:p>
  </w:footnote>
  <w:footnote w:id="11">
    <w:p w14:paraId="12A5D3DB" w14:textId="1CC3A005" w:rsidR="00346773" w:rsidRPr="00A45FFA" w:rsidRDefault="00346773" w:rsidP="00346773">
      <w:pPr>
        <w:pStyle w:val="FootnoteText"/>
        <w:rPr>
          <w:sz w:val="18"/>
          <w:szCs w:val="18"/>
          <w:lang w:val="en-GB"/>
        </w:rPr>
      </w:pPr>
      <w:r w:rsidRPr="00A45FFA">
        <w:rPr>
          <w:rStyle w:val="FootnoteReference"/>
          <w:sz w:val="18"/>
          <w:szCs w:val="18"/>
        </w:rPr>
        <w:footnoteRef/>
      </w:r>
      <w:r w:rsidRPr="00A45FFA">
        <w:rPr>
          <w:sz w:val="18"/>
          <w:szCs w:val="18"/>
          <w:lang w:val="en-GB"/>
        </w:rPr>
        <w:t xml:space="preserve"> As reported by the European Environmental Bureau, after a meeting between F. Timmermans and various environmental NGOs on 18</w:t>
      </w:r>
      <w:r w:rsidRPr="00A45FFA">
        <w:rPr>
          <w:sz w:val="18"/>
          <w:szCs w:val="18"/>
          <w:vertAlign w:val="superscript"/>
          <w:lang w:val="en-GB"/>
        </w:rPr>
        <w:t>th</w:t>
      </w:r>
      <w:r w:rsidRPr="00A45FFA">
        <w:rPr>
          <w:sz w:val="18"/>
          <w:szCs w:val="18"/>
          <w:lang w:val="en-GB"/>
        </w:rPr>
        <w:t xml:space="preserve"> April 2019.</w:t>
      </w:r>
    </w:p>
  </w:footnote>
  <w:footnote w:id="12">
    <w:p w14:paraId="3B579B0B" w14:textId="63AD1140" w:rsidR="00346773" w:rsidRPr="00A45FFA" w:rsidRDefault="00346773">
      <w:pPr>
        <w:pStyle w:val="FootnoteText"/>
        <w:rPr>
          <w:sz w:val="18"/>
          <w:szCs w:val="18"/>
          <w:lang w:val="en-GB"/>
        </w:rPr>
      </w:pPr>
      <w:r w:rsidRPr="00A45FFA">
        <w:rPr>
          <w:rStyle w:val="FootnoteReference"/>
          <w:sz w:val="18"/>
          <w:szCs w:val="18"/>
        </w:rPr>
        <w:footnoteRef/>
      </w:r>
      <w:r w:rsidRPr="00A45FFA">
        <w:rPr>
          <w:sz w:val="18"/>
          <w:szCs w:val="18"/>
          <w:lang w:val="en-GB"/>
        </w:rPr>
        <w:t xml:space="preserve"> It should also be noted that at the 4</w:t>
      </w:r>
      <w:r w:rsidRPr="00A45FFA">
        <w:rPr>
          <w:sz w:val="18"/>
          <w:szCs w:val="18"/>
          <w:vertAlign w:val="superscript"/>
          <w:lang w:val="en-GB"/>
        </w:rPr>
        <w:t>th</w:t>
      </w:r>
      <w:r w:rsidR="008269DB" w:rsidRPr="00A45FFA">
        <w:rPr>
          <w:sz w:val="18"/>
          <w:szCs w:val="18"/>
          <w:lang w:val="en-GB"/>
        </w:rPr>
        <w:t xml:space="preserve"> </w:t>
      </w:r>
      <w:r w:rsidRPr="00A45FFA">
        <w:rPr>
          <w:sz w:val="18"/>
          <w:szCs w:val="18"/>
          <w:lang w:val="en-GB"/>
        </w:rPr>
        <w:t>UN Environment Assembly in Nairobi in March 2019, the UN launched an ‘Alliance on Sustainable Fashion’ with the aim of driving ‘industry-wide action’ to reduce fashion’s negative environmental, social, and economic impact.</w:t>
      </w:r>
      <w:r w:rsidR="008269DB" w:rsidRPr="00A45FFA">
        <w:rPr>
          <w:sz w:val="18"/>
          <w:szCs w:val="18"/>
          <w:lang w:val="en-GB"/>
        </w:rPr>
        <w:t xml:space="preserve"> </w:t>
      </w:r>
      <w:hyperlink r:id="rId8" w:history="1">
        <w:r w:rsidR="008269DB" w:rsidRPr="00A45FFA">
          <w:rPr>
            <w:rStyle w:val="Hyperlink"/>
            <w:sz w:val="18"/>
            <w:szCs w:val="18"/>
            <w:lang w:val="en-GB"/>
          </w:rPr>
          <w:t>UN News. 25/03/2019. UN launches drive to highlight environmental cost of staying fashionable.</w:t>
        </w:r>
      </w:hyperlink>
    </w:p>
  </w:footnote>
  <w:footnote w:id="13">
    <w:p w14:paraId="34546605" w14:textId="77777777" w:rsidR="00815E0A" w:rsidRPr="00EA385B" w:rsidRDefault="00815E0A" w:rsidP="00815E0A">
      <w:pPr>
        <w:pStyle w:val="FootnoteText"/>
        <w:rPr>
          <w:lang w:val="en-US"/>
        </w:rPr>
      </w:pPr>
      <w:r w:rsidRPr="00A45FFA">
        <w:rPr>
          <w:rStyle w:val="FootnoteReference"/>
          <w:sz w:val="18"/>
          <w:szCs w:val="18"/>
        </w:rPr>
        <w:footnoteRef/>
      </w:r>
      <w:r w:rsidRPr="00A45FFA">
        <w:rPr>
          <w:sz w:val="18"/>
          <w:szCs w:val="18"/>
          <w:lang w:val="en-US"/>
        </w:rPr>
        <w:t xml:space="preserve"> </w:t>
      </w:r>
      <w:hyperlink r:id="rId9" w:history="1">
        <w:r w:rsidRPr="00A45FFA">
          <w:rPr>
            <w:rStyle w:val="Hyperlink"/>
            <w:sz w:val="18"/>
            <w:szCs w:val="18"/>
            <w:lang w:val="en-US"/>
          </w:rPr>
          <w:t>Council of the European Union. 19/05/2017. Council conclusions on Sustainable Garment Value Chains.</w:t>
        </w:r>
      </w:hyperlink>
    </w:p>
  </w:footnote>
  <w:footnote w:id="14">
    <w:p w14:paraId="70938ABA" w14:textId="77777777" w:rsidR="00C7207F" w:rsidRPr="00330E07" w:rsidRDefault="00C7207F" w:rsidP="00C7207F">
      <w:pPr>
        <w:pStyle w:val="FootnoteText"/>
        <w:rPr>
          <w:sz w:val="18"/>
          <w:szCs w:val="18"/>
          <w:lang w:val="en-GB"/>
        </w:rPr>
      </w:pPr>
      <w:r w:rsidRPr="00330E07">
        <w:rPr>
          <w:rStyle w:val="FootnoteReference"/>
          <w:sz w:val="18"/>
          <w:szCs w:val="18"/>
        </w:rPr>
        <w:footnoteRef/>
      </w:r>
      <w:r>
        <w:rPr>
          <w:sz w:val="18"/>
          <w:szCs w:val="18"/>
          <w:lang w:val="en-GB"/>
        </w:rPr>
        <w:t xml:space="preserve"> Cf. </w:t>
      </w:r>
      <w:r w:rsidRPr="00330E07">
        <w:rPr>
          <w:sz w:val="18"/>
          <w:szCs w:val="18"/>
          <w:lang w:val="en-GB"/>
        </w:rPr>
        <w:t>the obligation on Member States to separately collect textiles by 2025</w:t>
      </w:r>
      <w:r>
        <w:rPr>
          <w:sz w:val="18"/>
          <w:szCs w:val="18"/>
          <w:lang w:val="en-GB"/>
        </w:rPr>
        <w:t>, which</w:t>
      </w:r>
      <w:r w:rsidRPr="00330E07">
        <w:rPr>
          <w:sz w:val="18"/>
          <w:szCs w:val="18"/>
          <w:lang w:val="en-GB"/>
        </w:rPr>
        <w:t xml:space="preserve"> cannot work without a proper </w:t>
      </w:r>
      <w:r>
        <w:rPr>
          <w:sz w:val="18"/>
          <w:szCs w:val="18"/>
          <w:lang w:val="en-GB"/>
        </w:rPr>
        <w:t>EPR</w:t>
      </w:r>
      <w:r w:rsidRPr="00330E07">
        <w:rPr>
          <w:sz w:val="18"/>
          <w:szCs w:val="18"/>
          <w:lang w:val="en-GB"/>
        </w:rPr>
        <w:t xml:space="preserve"> system.</w:t>
      </w:r>
    </w:p>
  </w:footnote>
  <w:footnote w:id="15">
    <w:p w14:paraId="3BC49868" w14:textId="77777777" w:rsidR="00A45FFA" w:rsidRPr="00612E2F" w:rsidRDefault="00A45FFA" w:rsidP="00A45FFA">
      <w:pPr>
        <w:pStyle w:val="FootnoteText"/>
        <w:rPr>
          <w:lang w:val="en-US"/>
        </w:rPr>
      </w:pPr>
      <w:r w:rsidRPr="00612E2F">
        <w:rPr>
          <w:rStyle w:val="FootnoteReference"/>
          <w:sz w:val="18"/>
          <w:szCs w:val="18"/>
        </w:rPr>
        <w:footnoteRef/>
      </w:r>
      <w:r w:rsidRPr="00612E2F">
        <w:rPr>
          <w:sz w:val="18"/>
          <w:szCs w:val="18"/>
          <w:lang w:val="en-US"/>
        </w:rPr>
        <w:t xml:space="preserve"> </w:t>
      </w:r>
      <w:hyperlink r:id="rId10" w:history="1">
        <w:proofErr w:type="spellStart"/>
        <w:r w:rsidRPr="00A16ACF">
          <w:rPr>
            <w:rStyle w:val="Hyperlink"/>
            <w:sz w:val="18"/>
            <w:szCs w:val="18"/>
            <w:lang w:val="en-US"/>
          </w:rPr>
          <w:t>Mosmuller</w:t>
        </w:r>
        <w:proofErr w:type="spellEnd"/>
        <w:r w:rsidRPr="00A16ACF">
          <w:rPr>
            <w:rStyle w:val="Hyperlink"/>
            <w:sz w:val="18"/>
            <w:szCs w:val="18"/>
            <w:lang w:val="en-US"/>
          </w:rPr>
          <w:t xml:space="preserve"> W. 25/04/2018. Time for an eco-design revolution on carpets and mattresses. </w:t>
        </w:r>
        <w:proofErr w:type="spellStart"/>
        <w:r w:rsidRPr="00A16ACF">
          <w:rPr>
            <w:rStyle w:val="Hyperlink"/>
            <w:sz w:val="18"/>
            <w:szCs w:val="18"/>
            <w:lang w:val="en-US"/>
          </w:rPr>
          <w:t>Euractiv</w:t>
        </w:r>
        <w:proofErr w:type="spellEnd"/>
        <w:r w:rsidRPr="00A16ACF">
          <w:rPr>
            <w:rStyle w:val="Hyperlink"/>
            <w:sz w:val="18"/>
            <w:szCs w:val="18"/>
            <w:lang w:val="en-US"/>
          </w:rPr>
          <w:t>.</w:t>
        </w:r>
      </w:hyperlink>
      <w:r>
        <w:rPr>
          <w:lang w:val="en-US"/>
        </w:rPr>
        <w:t xml:space="preserve"> </w:t>
      </w:r>
    </w:p>
  </w:footnote>
  <w:footnote w:id="16">
    <w:p w14:paraId="001791F8" w14:textId="77777777" w:rsidR="00A45FFA" w:rsidRPr="00612E2F" w:rsidRDefault="00A45FFA" w:rsidP="00A45FFA">
      <w:pPr>
        <w:pStyle w:val="FootnoteText"/>
        <w:rPr>
          <w:sz w:val="18"/>
          <w:szCs w:val="18"/>
          <w:lang w:val="en-US"/>
        </w:rPr>
      </w:pPr>
      <w:r w:rsidRPr="00612E2F">
        <w:rPr>
          <w:rStyle w:val="FootnoteReference"/>
          <w:sz w:val="18"/>
          <w:szCs w:val="18"/>
        </w:rPr>
        <w:footnoteRef/>
      </w:r>
      <w:r w:rsidRPr="00612E2F">
        <w:rPr>
          <w:sz w:val="18"/>
          <w:szCs w:val="18"/>
          <w:lang w:val="en-US"/>
        </w:rPr>
        <w:t xml:space="preserve"> </w:t>
      </w:r>
      <w:hyperlink r:id="rId11" w:history="1">
        <w:r w:rsidRPr="00612E2F">
          <w:rPr>
            <w:rStyle w:val="Hyperlink"/>
            <w:sz w:val="18"/>
            <w:szCs w:val="18"/>
            <w:lang w:val="en-US"/>
          </w:rPr>
          <w:t>ECDPM. March 2019. Multi-stakeholder initiatives on garments and textiles</w:t>
        </w:r>
        <w:r>
          <w:rPr>
            <w:rStyle w:val="Hyperlink"/>
            <w:sz w:val="18"/>
            <w:szCs w:val="18"/>
            <w:lang w:val="en-US"/>
          </w:rPr>
          <w:t xml:space="preserve"> in Germany and the Netherlands. T</w:t>
        </w:r>
        <w:r w:rsidRPr="00612E2F">
          <w:rPr>
            <w:rStyle w:val="Hyperlink"/>
            <w:sz w:val="18"/>
            <w:szCs w:val="18"/>
            <w:lang w:val="en-US"/>
          </w:rPr>
          <w:t>owards achieving collecti</w:t>
        </w:r>
        <w:r>
          <w:rPr>
            <w:rStyle w:val="Hyperlink"/>
            <w:sz w:val="18"/>
            <w:szCs w:val="18"/>
            <w:lang w:val="en-US"/>
          </w:rPr>
          <w:t>ve impact?</w:t>
        </w:r>
        <w:r w:rsidRPr="00612E2F">
          <w:rPr>
            <w:rStyle w:val="Hyperlink"/>
            <w:sz w:val="18"/>
            <w:szCs w:val="18"/>
            <w:lang w:val="en-US"/>
          </w:rPr>
          <w:t xml:space="preserve"> Briefing note no. 100.</w:t>
        </w:r>
      </w:hyperlink>
      <w:r w:rsidRPr="00612E2F">
        <w:rPr>
          <w:sz w:val="18"/>
          <w:szCs w:val="18"/>
          <w:lang w:val="en-US"/>
        </w:rPr>
        <w:t xml:space="preserve"> </w:t>
      </w:r>
    </w:p>
  </w:footnote>
  <w:footnote w:id="17">
    <w:p w14:paraId="234795D0" w14:textId="77777777" w:rsidR="00A45FFA" w:rsidRPr="00F12F25" w:rsidRDefault="00A45FFA" w:rsidP="00A45FFA">
      <w:pPr>
        <w:pStyle w:val="FootnoteText"/>
        <w:rPr>
          <w:rStyle w:val="Hyperlink"/>
          <w:sz w:val="18"/>
          <w:szCs w:val="18"/>
          <w:lang w:val="en-GB"/>
        </w:rPr>
      </w:pPr>
      <w:r w:rsidRPr="00F12F25">
        <w:rPr>
          <w:rStyle w:val="FootnoteReference"/>
          <w:sz w:val="18"/>
          <w:szCs w:val="18"/>
          <w:lang w:val="en-GB"/>
        </w:rPr>
        <w:footnoteRef/>
      </w:r>
      <w:r w:rsidRPr="00F12F25">
        <w:rPr>
          <w:sz w:val="18"/>
          <w:szCs w:val="18"/>
          <w:lang w:val="en-GB"/>
        </w:rPr>
        <w:t xml:space="preserve"> </w:t>
      </w:r>
      <w:r w:rsidRPr="00F12F25">
        <w:rPr>
          <w:sz w:val="18"/>
          <w:szCs w:val="18"/>
          <w:lang w:val="en-GB"/>
        </w:rPr>
        <w:fldChar w:fldCharType="begin"/>
      </w:r>
      <w:r w:rsidRPr="00F12F25">
        <w:rPr>
          <w:sz w:val="18"/>
          <w:szCs w:val="18"/>
          <w:lang w:val="en-GB"/>
        </w:rPr>
        <w:instrText xml:space="preserve"> HYPERLINK "https://ec.europa.eu/europeaid/sites/devco/files/garment-swd-2017-147_en.pdf" </w:instrText>
      </w:r>
      <w:r w:rsidRPr="00F12F25">
        <w:rPr>
          <w:sz w:val="18"/>
          <w:szCs w:val="18"/>
          <w:lang w:val="en-GB"/>
        </w:rPr>
        <w:fldChar w:fldCharType="separate"/>
      </w:r>
      <w:r w:rsidRPr="00F12F25">
        <w:rPr>
          <w:rStyle w:val="Hyperlink"/>
          <w:sz w:val="18"/>
          <w:szCs w:val="18"/>
          <w:lang w:val="en-GB"/>
        </w:rPr>
        <w:t xml:space="preserve">European Commission. 24/04/2017. Sustainable garment value chains through EU development action. </w:t>
      </w:r>
    </w:p>
    <w:p w14:paraId="0C4B0151" w14:textId="77777777" w:rsidR="00A45FFA" w:rsidRPr="00F12F25" w:rsidRDefault="00A45FFA" w:rsidP="00A45FFA">
      <w:pPr>
        <w:pStyle w:val="FootnoteText"/>
        <w:rPr>
          <w:sz w:val="18"/>
          <w:szCs w:val="18"/>
          <w:lang w:val="en-GB"/>
        </w:rPr>
      </w:pPr>
      <w:r w:rsidRPr="00F12F25">
        <w:rPr>
          <w:rStyle w:val="Hyperlink"/>
          <w:sz w:val="18"/>
          <w:szCs w:val="18"/>
          <w:lang w:val="en-GB"/>
        </w:rPr>
        <w:t>Commission staff working document.</w:t>
      </w:r>
      <w:r w:rsidRPr="00F12F25">
        <w:rPr>
          <w:sz w:val="18"/>
          <w:szCs w:val="18"/>
          <w:lang w:val="en-GB"/>
        </w:rPr>
        <w:fldChar w:fldCharType="end"/>
      </w:r>
    </w:p>
  </w:footnote>
  <w:footnote w:id="18">
    <w:p w14:paraId="347E3CBE" w14:textId="77777777" w:rsidR="00A45FFA" w:rsidRPr="0030215F" w:rsidRDefault="00A45FFA" w:rsidP="00A45FFA">
      <w:pPr>
        <w:pStyle w:val="FootnoteText"/>
        <w:rPr>
          <w:sz w:val="18"/>
          <w:szCs w:val="18"/>
          <w:lang w:val="en-GB"/>
        </w:rPr>
      </w:pPr>
      <w:r w:rsidRPr="00F12F25">
        <w:rPr>
          <w:rStyle w:val="FootnoteReference"/>
          <w:sz w:val="18"/>
          <w:szCs w:val="18"/>
          <w:lang w:val="en-GB"/>
        </w:rPr>
        <w:footnoteRef/>
      </w:r>
      <w:r w:rsidRPr="00F12F25">
        <w:rPr>
          <w:sz w:val="18"/>
          <w:szCs w:val="18"/>
          <w:lang w:val="en-GB"/>
        </w:rPr>
        <w:t xml:space="preserve"> More specifically SDG 12 (sustainable production and consumption). See also: </w:t>
      </w:r>
      <w:hyperlink r:id="rId12" w:history="1">
        <w:r w:rsidRPr="00F12F25">
          <w:rPr>
            <w:rStyle w:val="Hyperlink"/>
            <w:sz w:val="18"/>
            <w:szCs w:val="18"/>
            <w:lang w:val="en-GB"/>
          </w:rPr>
          <w:t xml:space="preserve">EC. 22/11/2016. Next steps for a sustainable European future. European action for sustainability. </w:t>
        </w:r>
        <w:proofErr w:type="gramStart"/>
        <w:r w:rsidRPr="00F12F25">
          <w:rPr>
            <w:rStyle w:val="Hyperlink"/>
            <w:sz w:val="18"/>
            <w:szCs w:val="18"/>
            <w:lang w:val="en-GB"/>
          </w:rPr>
          <w:t>COM(</w:t>
        </w:r>
        <w:proofErr w:type="gramEnd"/>
        <w:r w:rsidRPr="00F12F25">
          <w:rPr>
            <w:rStyle w:val="Hyperlink"/>
            <w:sz w:val="18"/>
            <w:szCs w:val="18"/>
            <w:lang w:val="en-GB"/>
          </w:rPr>
          <w:t>2016) 739 final.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7686"/>
    <w:multiLevelType w:val="hybridMultilevel"/>
    <w:tmpl w:val="E940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C39CA"/>
    <w:multiLevelType w:val="hybridMultilevel"/>
    <w:tmpl w:val="CA34B5FE"/>
    <w:lvl w:ilvl="0" w:tplc="802A36BA">
      <w:start w:val="4"/>
      <w:numFmt w:val="bullet"/>
      <w:lvlText w:val="-"/>
      <w:lvlJc w:val="left"/>
      <w:pPr>
        <w:ind w:left="360" w:hanging="360"/>
      </w:pPr>
      <w:rPr>
        <w:rFonts w:ascii="Calibri" w:eastAsiaTheme="minorHAnsi" w:hAnsi="Calibri" w:cstheme="minorBidi"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9E0A14"/>
    <w:multiLevelType w:val="hybridMultilevel"/>
    <w:tmpl w:val="6CAC65D2"/>
    <w:lvl w:ilvl="0" w:tplc="81DE8046">
      <w:start w:val="4"/>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8EE1952"/>
    <w:multiLevelType w:val="hybridMultilevel"/>
    <w:tmpl w:val="05FA84DE"/>
    <w:lvl w:ilvl="0" w:tplc="12C461DE">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E9A6A92"/>
    <w:multiLevelType w:val="hybridMultilevel"/>
    <w:tmpl w:val="07BC1774"/>
    <w:lvl w:ilvl="0" w:tplc="E016703C">
      <w:start w:val="4"/>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2C07FBB"/>
    <w:multiLevelType w:val="hybridMultilevel"/>
    <w:tmpl w:val="1A0A5734"/>
    <w:lvl w:ilvl="0" w:tplc="802A36BA">
      <w:start w:val="4"/>
      <w:numFmt w:val="bullet"/>
      <w:lvlText w:val="-"/>
      <w:lvlJc w:val="left"/>
      <w:pPr>
        <w:ind w:left="360" w:hanging="360"/>
      </w:pPr>
      <w:rPr>
        <w:rFonts w:ascii="Calibri" w:eastAsiaTheme="minorHAnsi" w:hAnsi="Calibri" w:cstheme="minorBidi"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5ABD5A09"/>
    <w:multiLevelType w:val="hybridMultilevel"/>
    <w:tmpl w:val="C73E368C"/>
    <w:lvl w:ilvl="0" w:tplc="9146C154">
      <w:start w:val="1"/>
      <w:numFmt w:val="bullet"/>
      <w:lvlText w:val="-"/>
      <w:lvlJc w:val="left"/>
      <w:pPr>
        <w:ind w:left="708" w:hanging="708"/>
      </w:pPr>
      <w:rPr>
        <w:rFonts w:ascii="Calibri" w:eastAsiaTheme="minorHAnsi" w:hAnsi="Calibri" w:cstheme="minorBidi"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5EDB3603"/>
    <w:multiLevelType w:val="hybridMultilevel"/>
    <w:tmpl w:val="E2E60DA0"/>
    <w:lvl w:ilvl="0" w:tplc="12C461DE">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F79777C"/>
    <w:multiLevelType w:val="hybridMultilevel"/>
    <w:tmpl w:val="B8DC83C6"/>
    <w:lvl w:ilvl="0" w:tplc="9146C154">
      <w:start w:val="1"/>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602F34ED"/>
    <w:multiLevelType w:val="hybridMultilevel"/>
    <w:tmpl w:val="2C9A742C"/>
    <w:lvl w:ilvl="0" w:tplc="62026736">
      <w:start w:val="4"/>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64BC45DF"/>
    <w:multiLevelType w:val="hybridMultilevel"/>
    <w:tmpl w:val="9430958C"/>
    <w:lvl w:ilvl="0" w:tplc="C464E0A2">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656D4499"/>
    <w:multiLevelType w:val="hybridMultilevel"/>
    <w:tmpl w:val="F28C9D68"/>
    <w:lvl w:ilvl="0" w:tplc="E0EA32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FAC5E43"/>
    <w:multiLevelType w:val="hybridMultilevel"/>
    <w:tmpl w:val="FDA44B08"/>
    <w:lvl w:ilvl="0" w:tplc="62026736">
      <w:start w:val="4"/>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4"/>
  </w:num>
  <w:num w:numId="4">
    <w:abstractNumId w:val="1"/>
  </w:num>
  <w:num w:numId="5">
    <w:abstractNumId w:val="9"/>
  </w:num>
  <w:num w:numId="6">
    <w:abstractNumId w:val="5"/>
  </w:num>
  <w:num w:numId="7">
    <w:abstractNumId w:val="11"/>
  </w:num>
  <w:num w:numId="8">
    <w:abstractNumId w:val="0"/>
  </w:num>
  <w:num w:numId="9">
    <w:abstractNumId w:val="10"/>
  </w:num>
  <w:num w:numId="10">
    <w:abstractNumId w:val="7"/>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activeWritingStyle w:appName="MSWord" w:lang="fr-FR"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EA"/>
    <w:rsid w:val="00003A93"/>
    <w:rsid w:val="000210A5"/>
    <w:rsid w:val="000460A1"/>
    <w:rsid w:val="00051EC7"/>
    <w:rsid w:val="00053458"/>
    <w:rsid w:val="00074326"/>
    <w:rsid w:val="000A532F"/>
    <w:rsid w:val="000F3F1C"/>
    <w:rsid w:val="000F4369"/>
    <w:rsid w:val="001017BC"/>
    <w:rsid w:val="00106674"/>
    <w:rsid w:val="0012186D"/>
    <w:rsid w:val="00150152"/>
    <w:rsid w:val="00152315"/>
    <w:rsid w:val="00163B38"/>
    <w:rsid w:val="001C2E19"/>
    <w:rsid w:val="00201DDF"/>
    <w:rsid w:val="00215DED"/>
    <w:rsid w:val="0021783A"/>
    <w:rsid w:val="00225EA1"/>
    <w:rsid w:val="00241F3E"/>
    <w:rsid w:val="00245EE1"/>
    <w:rsid w:val="00247FC6"/>
    <w:rsid w:val="002A2E5D"/>
    <w:rsid w:val="002C257B"/>
    <w:rsid w:val="002D5A8B"/>
    <w:rsid w:val="002E38B3"/>
    <w:rsid w:val="002E3F81"/>
    <w:rsid w:val="002F7743"/>
    <w:rsid w:val="0030215F"/>
    <w:rsid w:val="003163F2"/>
    <w:rsid w:val="00325334"/>
    <w:rsid w:val="00330E07"/>
    <w:rsid w:val="00332609"/>
    <w:rsid w:val="00346773"/>
    <w:rsid w:val="003524A1"/>
    <w:rsid w:val="00352561"/>
    <w:rsid w:val="003709FB"/>
    <w:rsid w:val="00372D39"/>
    <w:rsid w:val="003869EE"/>
    <w:rsid w:val="0039083A"/>
    <w:rsid w:val="003B36DA"/>
    <w:rsid w:val="003C09F1"/>
    <w:rsid w:val="003C0F78"/>
    <w:rsid w:val="003C1054"/>
    <w:rsid w:val="0040042F"/>
    <w:rsid w:val="00400944"/>
    <w:rsid w:val="004040E6"/>
    <w:rsid w:val="00405FE2"/>
    <w:rsid w:val="004218F2"/>
    <w:rsid w:val="00434916"/>
    <w:rsid w:val="004357A2"/>
    <w:rsid w:val="004877A7"/>
    <w:rsid w:val="004A4D74"/>
    <w:rsid w:val="004F1A90"/>
    <w:rsid w:val="005168AB"/>
    <w:rsid w:val="00536589"/>
    <w:rsid w:val="00541067"/>
    <w:rsid w:val="00586B84"/>
    <w:rsid w:val="00592C81"/>
    <w:rsid w:val="00597F1A"/>
    <w:rsid w:val="005B34D1"/>
    <w:rsid w:val="005B55DA"/>
    <w:rsid w:val="005C6777"/>
    <w:rsid w:val="005E127D"/>
    <w:rsid w:val="00612E2F"/>
    <w:rsid w:val="00620965"/>
    <w:rsid w:val="00622954"/>
    <w:rsid w:val="00640912"/>
    <w:rsid w:val="00665C2F"/>
    <w:rsid w:val="00667067"/>
    <w:rsid w:val="006721B6"/>
    <w:rsid w:val="006C06EC"/>
    <w:rsid w:val="006D03C5"/>
    <w:rsid w:val="006D5897"/>
    <w:rsid w:val="006D6639"/>
    <w:rsid w:val="006E2EA6"/>
    <w:rsid w:val="006F02A1"/>
    <w:rsid w:val="00742F76"/>
    <w:rsid w:val="007904D8"/>
    <w:rsid w:val="007A4E2A"/>
    <w:rsid w:val="007C240E"/>
    <w:rsid w:val="00815E0A"/>
    <w:rsid w:val="008234D6"/>
    <w:rsid w:val="008269DB"/>
    <w:rsid w:val="00835059"/>
    <w:rsid w:val="00841877"/>
    <w:rsid w:val="00841D95"/>
    <w:rsid w:val="00842051"/>
    <w:rsid w:val="00843C2E"/>
    <w:rsid w:val="0087036B"/>
    <w:rsid w:val="00895DB6"/>
    <w:rsid w:val="008A3D1D"/>
    <w:rsid w:val="008B26E8"/>
    <w:rsid w:val="008C616D"/>
    <w:rsid w:val="008F000A"/>
    <w:rsid w:val="008F3FB0"/>
    <w:rsid w:val="008F425E"/>
    <w:rsid w:val="00926387"/>
    <w:rsid w:val="00932EAD"/>
    <w:rsid w:val="00946C9B"/>
    <w:rsid w:val="00966CA7"/>
    <w:rsid w:val="0097605A"/>
    <w:rsid w:val="009A6886"/>
    <w:rsid w:val="009C27C6"/>
    <w:rsid w:val="009D1306"/>
    <w:rsid w:val="009F694B"/>
    <w:rsid w:val="00A0455C"/>
    <w:rsid w:val="00A068D5"/>
    <w:rsid w:val="00A153FE"/>
    <w:rsid w:val="00A16ACF"/>
    <w:rsid w:val="00A45FFA"/>
    <w:rsid w:val="00A75227"/>
    <w:rsid w:val="00A9089C"/>
    <w:rsid w:val="00AB6992"/>
    <w:rsid w:val="00AE2C7C"/>
    <w:rsid w:val="00B141F5"/>
    <w:rsid w:val="00B25F8A"/>
    <w:rsid w:val="00B31331"/>
    <w:rsid w:val="00B35388"/>
    <w:rsid w:val="00B36C46"/>
    <w:rsid w:val="00B6436A"/>
    <w:rsid w:val="00B92378"/>
    <w:rsid w:val="00BE62E6"/>
    <w:rsid w:val="00C00902"/>
    <w:rsid w:val="00C0685D"/>
    <w:rsid w:val="00C2280D"/>
    <w:rsid w:val="00C22A3E"/>
    <w:rsid w:val="00C27931"/>
    <w:rsid w:val="00C542C8"/>
    <w:rsid w:val="00C639A5"/>
    <w:rsid w:val="00C7207F"/>
    <w:rsid w:val="00C74609"/>
    <w:rsid w:val="00C7668B"/>
    <w:rsid w:val="00C940F4"/>
    <w:rsid w:val="00C9555B"/>
    <w:rsid w:val="00CA3E41"/>
    <w:rsid w:val="00CB1342"/>
    <w:rsid w:val="00CB4861"/>
    <w:rsid w:val="00CC120C"/>
    <w:rsid w:val="00CC5F4B"/>
    <w:rsid w:val="00CE4EEA"/>
    <w:rsid w:val="00CE50DE"/>
    <w:rsid w:val="00CE565A"/>
    <w:rsid w:val="00D10C84"/>
    <w:rsid w:val="00D32B38"/>
    <w:rsid w:val="00DA4883"/>
    <w:rsid w:val="00DA4D48"/>
    <w:rsid w:val="00DB50D2"/>
    <w:rsid w:val="00DC3886"/>
    <w:rsid w:val="00DD7565"/>
    <w:rsid w:val="00E33582"/>
    <w:rsid w:val="00E37ECA"/>
    <w:rsid w:val="00E41119"/>
    <w:rsid w:val="00E41A13"/>
    <w:rsid w:val="00E53047"/>
    <w:rsid w:val="00E6028B"/>
    <w:rsid w:val="00E96480"/>
    <w:rsid w:val="00EA2ACE"/>
    <w:rsid w:val="00EA385B"/>
    <w:rsid w:val="00EB0ED6"/>
    <w:rsid w:val="00EE64DA"/>
    <w:rsid w:val="00F12F25"/>
    <w:rsid w:val="00F33827"/>
    <w:rsid w:val="00F3726A"/>
    <w:rsid w:val="00F43856"/>
    <w:rsid w:val="00F562BB"/>
    <w:rsid w:val="00F615C5"/>
    <w:rsid w:val="00F72245"/>
    <w:rsid w:val="00F87058"/>
    <w:rsid w:val="00F876E0"/>
    <w:rsid w:val="00F90E01"/>
    <w:rsid w:val="00F96BA4"/>
    <w:rsid w:val="00FE04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765C"/>
  <w15:chartTrackingRefBased/>
  <w15:docId w15:val="{D1BD2895-41E2-4CB2-A001-7898B134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8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11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067"/>
    <w:pPr>
      <w:ind w:left="720"/>
      <w:contextualSpacing/>
    </w:pPr>
  </w:style>
  <w:style w:type="table" w:styleId="TableGrid">
    <w:name w:val="Table Grid"/>
    <w:basedOn w:val="TableNormal"/>
    <w:uiPriority w:val="39"/>
    <w:rsid w:val="0066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A48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8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48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111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B6436A"/>
    <w:pPr>
      <w:spacing w:after="0" w:line="240" w:lineRule="auto"/>
    </w:pPr>
    <w:rPr>
      <w:sz w:val="20"/>
      <w:szCs w:val="20"/>
    </w:rPr>
  </w:style>
  <w:style w:type="character" w:customStyle="1" w:styleId="FootnoteTextChar">
    <w:name w:val="Footnote Text Char"/>
    <w:basedOn w:val="DefaultParagraphFont"/>
    <w:link w:val="FootnoteText"/>
    <w:uiPriority w:val="99"/>
    <w:rsid w:val="00B6436A"/>
    <w:rPr>
      <w:sz w:val="20"/>
      <w:szCs w:val="20"/>
    </w:rPr>
  </w:style>
  <w:style w:type="character" w:styleId="FootnoteReference">
    <w:name w:val="footnote reference"/>
    <w:basedOn w:val="DefaultParagraphFont"/>
    <w:uiPriority w:val="99"/>
    <w:unhideWhenUsed/>
    <w:rsid w:val="00B6436A"/>
    <w:rPr>
      <w:vertAlign w:val="superscript"/>
    </w:rPr>
  </w:style>
  <w:style w:type="character" w:styleId="Hyperlink">
    <w:name w:val="Hyperlink"/>
    <w:basedOn w:val="DefaultParagraphFont"/>
    <w:uiPriority w:val="99"/>
    <w:unhideWhenUsed/>
    <w:rsid w:val="00B6436A"/>
    <w:rPr>
      <w:color w:val="0563C1" w:themeColor="hyperlink"/>
      <w:u w:val="single"/>
    </w:rPr>
  </w:style>
  <w:style w:type="paragraph" w:styleId="Header">
    <w:name w:val="header"/>
    <w:basedOn w:val="Normal"/>
    <w:link w:val="HeaderChar"/>
    <w:uiPriority w:val="99"/>
    <w:unhideWhenUsed/>
    <w:rsid w:val="003253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5334"/>
  </w:style>
  <w:style w:type="paragraph" w:styleId="Footer">
    <w:name w:val="footer"/>
    <w:basedOn w:val="Normal"/>
    <w:link w:val="FooterChar"/>
    <w:uiPriority w:val="99"/>
    <w:unhideWhenUsed/>
    <w:rsid w:val="003253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5334"/>
  </w:style>
  <w:style w:type="paragraph" w:styleId="PlainText">
    <w:name w:val="Plain Text"/>
    <w:basedOn w:val="Normal"/>
    <w:link w:val="PlainTextChar"/>
    <w:uiPriority w:val="99"/>
    <w:semiHidden/>
    <w:unhideWhenUsed/>
    <w:rsid w:val="008420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42051"/>
    <w:rPr>
      <w:rFonts w:ascii="Consolas" w:hAnsi="Consolas"/>
      <w:sz w:val="21"/>
      <w:szCs w:val="21"/>
    </w:rPr>
  </w:style>
  <w:style w:type="character" w:styleId="CommentReference">
    <w:name w:val="annotation reference"/>
    <w:basedOn w:val="DefaultParagraphFont"/>
    <w:uiPriority w:val="99"/>
    <w:semiHidden/>
    <w:unhideWhenUsed/>
    <w:rsid w:val="00842051"/>
    <w:rPr>
      <w:sz w:val="16"/>
      <w:szCs w:val="16"/>
    </w:rPr>
  </w:style>
  <w:style w:type="paragraph" w:styleId="CommentText">
    <w:name w:val="annotation text"/>
    <w:basedOn w:val="Normal"/>
    <w:link w:val="CommentTextChar"/>
    <w:uiPriority w:val="99"/>
    <w:semiHidden/>
    <w:unhideWhenUsed/>
    <w:rsid w:val="00842051"/>
    <w:pPr>
      <w:spacing w:before="280" w:after="0" w:line="240" w:lineRule="auto"/>
    </w:pPr>
    <w:rPr>
      <w:rFonts w:ascii="Calibri" w:eastAsia="Calibri" w:hAnsi="Calibri" w:cs="Tahoma"/>
      <w:color w:val="000000"/>
      <w:sz w:val="20"/>
      <w:szCs w:val="20"/>
      <w:lang w:val="en-GB" w:eastAsia="en-GB"/>
    </w:rPr>
  </w:style>
  <w:style w:type="character" w:customStyle="1" w:styleId="CommentTextChar">
    <w:name w:val="Comment Text Char"/>
    <w:basedOn w:val="DefaultParagraphFont"/>
    <w:link w:val="CommentText"/>
    <w:uiPriority w:val="99"/>
    <w:semiHidden/>
    <w:rsid w:val="00842051"/>
    <w:rPr>
      <w:rFonts w:ascii="Calibri" w:eastAsia="Calibri" w:hAnsi="Calibri" w:cs="Tahoma"/>
      <w:color w:val="000000"/>
      <w:sz w:val="20"/>
      <w:szCs w:val="20"/>
      <w:lang w:val="en-GB" w:eastAsia="en-GB"/>
    </w:rPr>
  </w:style>
  <w:style w:type="paragraph" w:styleId="BalloonText">
    <w:name w:val="Balloon Text"/>
    <w:basedOn w:val="Normal"/>
    <w:link w:val="BalloonTextChar"/>
    <w:uiPriority w:val="99"/>
    <w:semiHidden/>
    <w:unhideWhenUsed/>
    <w:rsid w:val="00842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0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3886"/>
    <w:pPr>
      <w:spacing w:before="0" w:after="160"/>
    </w:pPr>
    <w:rPr>
      <w:rFonts w:asciiTheme="minorHAnsi" w:eastAsiaTheme="minorHAnsi" w:hAnsiTheme="minorHAnsi" w:cstheme="minorBidi"/>
      <w:b/>
      <w:bCs/>
      <w:color w:val="auto"/>
      <w:lang w:val="fr-BE" w:eastAsia="en-US"/>
    </w:rPr>
  </w:style>
  <w:style w:type="character" w:customStyle="1" w:styleId="CommentSubjectChar">
    <w:name w:val="Comment Subject Char"/>
    <w:basedOn w:val="CommentTextChar"/>
    <w:link w:val="CommentSubject"/>
    <w:uiPriority w:val="99"/>
    <w:semiHidden/>
    <w:rsid w:val="00DC3886"/>
    <w:rPr>
      <w:rFonts w:ascii="Calibri" w:eastAsia="Calibri" w:hAnsi="Calibri" w:cs="Tahoma"/>
      <w:b/>
      <w:bCs/>
      <w:color w:val="000000"/>
      <w:sz w:val="20"/>
      <w:szCs w:val="20"/>
      <w:lang w:val="en-GB" w:eastAsia="en-GB"/>
    </w:rPr>
  </w:style>
  <w:style w:type="character" w:styleId="FollowedHyperlink">
    <w:name w:val="FollowedHyperlink"/>
    <w:basedOn w:val="DefaultParagraphFont"/>
    <w:uiPriority w:val="99"/>
    <w:semiHidden/>
    <w:unhideWhenUsed/>
    <w:rsid w:val="008B26E8"/>
    <w:rPr>
      <w:color w:val="954F72" w:themeColor="followedHyperlink"/>
      <w:u w:val="single"/>
    </w:rPr>
  </w:style>
  <w:style w:type="character" w:customStyle="1" w:styleId="UnresolvedMention1">
    <w:name w:val="Unresolved Mention1"/>
    <w:basedOn w:val="DefaultParagraphFont"/>
    <w:uiPriority w:val="99"/>
    <w:semiHidden/>
    <w:unhideWhenUsed/>
    <w:rsid w:val="003C0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916580">
      <w:bodyDiv w:val="1"/>
      <w:marLeft w:val="0"/>
      <w:marRight w:val="0"/>
      <w:marTop w:val="0"/>
      <w:marBottom w:val="0"/>
      <w:divBdr>
        <w:top w:val="none" w:sz="0" w:space="0" w:color="auto"/>
        <w:left w:val="none" w:sz="0" w:space="0" w:color="auto"/>
        <w:bottom w:val="none" w:sz="0" w:space="0" w:color="auto"/>
        <w:right w:val="none" w:sz="0" w:space="0" w:color="auto"/>
      </w:divBdr>
    </w:div>
    <w:div w:id="14612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tilbuendnis.com/en/" TargetMode="External"/><Relationship Id="rId13" Type="http://schemas.openxmlformats.org/officeDocument/2006/relationships/hyperlink" Target="https://eur-lex.europa.eu/legal-content/EN/TXT/?uri=uriserv:OJ.L_.2018.150.01.0109.01.ENG" TargetMode="External"/><Relationship Id="rId18" Type="http://schemas.openxmlformats.org/officeDocument/2006/relationships/hyperlink" Target="mailto:Patrick.Veillard@mdmoxfam.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environment/waste/landfill_index.htm" TargetMode="External"/><Relationship Id="rId17" Type="http://schemas.openxmlformats.org/officeDocument/2006/relationships/hyperlink" Target="http://ec.europa.eu/growth/industry/sustainability/ecodesign_en" TargetMode="External"/><Relationship Id="rId2" Type="http://schemas.openxmlformats.org/officeDocument/2006/relationships/numbering" Target="numbering.xml"/><Relationship Id="rId16" Type="http://schemas.openxmlformats.org/officeDocument/2006/relationships/hyperlink" Target="http://ec.europa.eu/environment/gpp/index_e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waste/packaging/index_en.htm" TargetMode="External"/><Relationship Id="rId5" Type="http://schemas.openxmlformats.org/officeDocument/2006/relationships/webSettings" Target="webSettings.xml"/><Relationship Id="rId15" Type="http://schemas.openxmlformats.org/officeDocument/2006/relationships/hyperlink" Target="http://ec.europa.eu/environment/ecolabel/" TargetMode="External"/><Relationship Id="rId10" Type="http://schemas.openxmlformats.org/officeDocument/2006/relationships/hyperlink" Target="https://ec.europa.eu/growth/sectors/fashion/textiles-clothing/legislation_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mvoconvenanten.nl/garments-textile?sc_lang=en" TargetMode="External"/><Relationship Id="rId14" Type="http://schemas.openxmlformats.org/officeDocument/2006/relationships/hyperlink" Target="http://ec.europa.eu/environment/circular-economy/index_en.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ews.un.org/en/story/2019/03/1035161" TargetMode="External"/><Relationship Id="rId3" Type="http://schemas.openxmlformats.org/officeDocument/2006/relationships/hyperlink" Target="https://www.greenpeace.org/international/publication/17612/destination-zero/" TargetMode="External"/><Relationship Id="rId7" Type="http://schemas.openxmlformats.org/officeDocument/2006/relationships/hyperlink" Target="http://ec.europa.eu/environment/circular-economy/pdf/sustainable_products_circular_economy.pdf" TargetMode="External"/><Relationship Id="rId12" Type="http://schemas.openxmlformats.org/officeDocument/2006/relationships/hyperlink" Target="https://ec.europa.eu/europeaid/sites/devco/files/communication-next-steps-sustainable-europe-20161122_en.pdf" TargetMode="External"/><Relationship Id="rId2" Type="http://schemas.openxmlformats.org/officeDocument/2006/relationships/hyperlink" Target="http://www.europarl.europa.eu/doceo/document/A-8-2017-0080_EN.html?redirect" TargetMode="External"/><Relationship Id="rId1" Type="http://schemas.openxmlformats.org/officeDocument/2006/relationships/hyperlink" Target="https://ecdpm.org/wp-content/uploads/BN-100-Multi-stakeholder-initiatives-in-Germany-and-the-Netherlands-1.pdf" TargetMode="External"/><Relationship Id="rId6" Type="http://schemas.openxmlformats.org/officeDocument/2006/relationships/hyperlink" Target="file:///C:\Users\patrick.veillard\Downloads\PART-2018-559267V1.pdf" TargetMode="External"/><Relationship Id="rId11" Type="http://schemas.openxmlformats.org/officeDocument/2006/relationships/hyperlink" Target="https://ecdpm.org/wp-content/uploads/BN-100-Multi-stakeholder-initiatives-in-Germany-and-the-Netherlands-1.pdf" TargetMode="External"/><Relationship Id="rId5" Type="http://schemas.openxmlformats.org/officeDocument/2006/relationships/hyperlink" Target="http://www.europarl.europa.eu/RegData/etudes/BRIE/2019/633143/EPRS_BRI(2019)633143_EN.pdf" TargetMode="External"/><Relationship Id="rId10" Type="http://schemas.openxmlformats.org/officeDocument/2006/relationships/hyperlink" Target="https://www.euractiv.com/section/circular-economy/opinion/time-for-an-eco-design-revolution-on-carpets-and-mattresses/" TargetMode="External"/><Relationship Id="rId4" Type="http://schemas.openxmlformats.org/officeDocument/2006/relationships/hyperlink" Target="https://www.ellenmacarthurfoundation.org/publications/a-new-textiles-economy-redesigning-fashions-future" TargetMode="External"/><Relationship Id="rId9" Type="http://schemas.openxmlformats.org/officeDocument/2006/relationships/hyperlink" Target="https://www.consilium.europa.eu/media/24008/garment-value-chains-st09381en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18DA-4471-4A1C-AAC1-5C8A3616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1887</Words>
  <Characters>10758</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Veillard</dc:creator>
  <cp:keywords/>
  <dc:description/>
  <cp:lastModifiedBy>Kristyna Nemcanska</cp:lastModifiedBy>
  <cp:revision>15</cp:revision>
  <cp:lastPrinted>2019-05-14T09:54:00Z</cp:lastPrinted>
  <dcterms:created xsi:type="dcterms:W3CDTF">2019-05-14T07:48:00Z</dcterms:created>
  <dcterms:modified xsi:type="dcterms:W3CDTF">2019-05-21T07:18:00Z</dcterms:modified>
</cp:coreProperties>
</file>